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68BD" w14:textId="77777777" w:rsidR="009F7936" w:rsidRDefault="009F7936">
      <w:pPr>
        <w:pStyle w:val="Cabealho"/>
        <w:tabs>
          <w:tab w:val="clear" w:pos="4419"/>
          <w:tab w:val="clear" w:pos="8838"/>
        </w:tabs>
        <w:jc w:val="right"/>
        <w:rPr>
          <w:rFonts w:ascii="Arial" w:hAnsi="Arial" w:cs="Arial"/>
          <w:sz w:val="28"/>
          <w:lang w:val="en-US"/>
        </w:rPr>
      </w:pPr>
    </w:p>
    <w:p w14:paraId="2689EE82" w14:textId="3F6C5EC7" w:rsidR="004C5F92" w:rsidRPr="00C61C8B" w:rsidRDefault="004C5F92" w:rsidP="004C5F92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  <w:lang w:val="en-US"/>
        </w:rPr>
      </w:pPr>
      <w:r w:rsidRPr="00832A0C">
        <w:rPr>
          <w:rFonts w:ascii="Arial" w:hAnsi="Arial" w:cs="Arial"/>
          <w:b/>
          <w:bCs/>
          <w:lang w:val="en-US"/>
        </w:rPr>
        <w:t xml:space="preserve">Stress field </w:t>
      </w:r>
      <w:r w:rsidR="00530B81">
        <w:rPr>
          <w:rFonts w:ascii="Arial" w:hAnsi="Arial" w:cs="Arial"/>
          <w:b/>
          <w:bCs/>
          <w:lang w:val="en-US"/>
        </w:rPr>
        <w:t xml:space="preserve">and kinematic </w:t>
      </w:r>
      <w:r w:rsidRPr="00832A0C">
        <w:rPr>
          <w:rFonts w:ascii="Arial" w:hAnsi="Arial" w:cs="Arial"/>
          <w:b/>
          <w:bCs/>
          <w:lang w:val="en-US"/>
        </w:rPr>
        <w:t xml:space="preserve">evolution </w:t>
      </w:r>
      <w:r w:rsidR="00530B81">
        <w:rPr>
          <w:rFonts w:ascii="Arial" w:hAnsi="Arial" w:cs="Arial"/>
          <w:b/>
          <w:bCs/>
          <w:lang w:val="en-US"/>
        </w:rPr>
        <w:t>of</w:t>
      </w:r>
      <w:r w:rsidRPr="00832A0C">
        <w:rPr>
          <w:rFonts w:ascii="Arial" w:hAnsi="Arial" w:cs="Arial"/>
          <w:b/>
          <w:bCs/>
          <w:lang w:val="en-US"/>
        </w:rPr>
        <w:t xml:space="preserve"> the Equatorial Margin of Brazil: the interplay between the Romanche Fracture Zone and the Transbrasiliano Lineament</w:t>
      </w:r>
      <w:r w:rsidR="00DB0E96">
        <w:rPr>
          <w:rFonts w:ascii="Arial" w:hAnsi="Arial" w:cs="Arial"/>
          <w:b/>
          <w:bCs/>
          <w:lang w:val="en-US"/>
        </w:rPr>
        <w:t xml:space="preserve"> </w:t>
      </w:r>
      <w:r w:rsidR="00DB0E96" w:rsidRPr="00884ABB">
        <w:rPr>
          <w:rFonts w:ascii="Arial" w:hAnsi="Arial" w:cs="Arial"/>
          <w:b/>
          <w:bCs/>
          <w:lang w:val="en-US"/>
        </w:rPr>
        <w:t>in the Ceará Basin</w:t>
      </w:r>
    </w:p>
    <w:p w14:paraId="148FAE85" w14:textId="57A97D88" w:rsidR="004C5F92" w:rsidRDefault="004C5F92" w:rsidP="004C5F92">
      <w:pPr>
        <w:rPr>
          <w:rFonts w:ascii="Arial" w:hAnsi="Arial" w:cs="Arial"/>
          <w:sz w:val="20"/>
          <w:szCs w:val="20"/>
        </w:rPr>
      </w:pPr>
      <w:r w:rsidRPr="00076EDE">
        <w:rPr>
          <w:rFonts w:ascii="Arial" w:hAnsi="Arial" w:cs="Arial"/>
          <w:sz w:val="20"/>
          <w:szCs w:val="20"/>
        </w:rPr>
        <w:t>Aline C. Tavares</w:t>
      </w:r>
      <w:r w:rsidR="00FB1B1E">
        <w:rPr>
          <w:rFonts w:ascii="Arial" w:hAnsi="Arial" w:cs="Arial"/>
          <w:sz w:val="20"/>
          <w:szCs w:val="20"/>
          <w:vertAlign w:val="superscript"/>
        </w:rPr>
        <w:t>1</w:t>
      </w:r>
      <w:r w:rsidR="00FB1B1E" w:rsidRPr="007510F0">
        <w:rPr>
          <w:rFonts w:ascii="Arial" w:hAnsi="Arial" w:cs="Arial"/>
          <w:sz w:val="20"/>
          <w:szCs w:val="20"/>
          <w:vertAlign w:val="superscript"/>
        </w:rPr>
        <w:t>,</w:t>
      </w:r>
      <w:r w:rsidR="00FB1B1E">
        <w:rPr>
          <w:rFonts w:ascii="Arial" w:hAnsi="Arial" w:cs="Arial"/>
          <w:sz w:val="20"/>
          <w:szCs w:val="20"/>
          <w:vertAlign w:val="superscript"/>
        </w:rPr>
        <w:t>2</w:t>
      </w:r>
      <w:r w:rsidRPr="00530B81">
        <w:rPr>
          <w:rFonts w:ascii="Arial" w:hAnsi="Arial" w:cs="Arial"/>
          <w:sz w:val="20"/>
          <w:szCs w:val="20"/>
        </w:rPr>
        <w:t xml:space="preserve">, </w:t>
      </w:r>
      <w:r w:rsidRPr="00076EDE">
        <w:rPr>
          <w:rFonts w:ascii="Arial" w:hAnsi="Arial" w:cs="Arial"/>
          <w:sz w:val="20"/>
          <w:szCs w:val="20"/>
        </w:rPr>
        <w:t>David L. de Castro</w:t>
      </w:r>
      <w:r w:rsidR="00B94AAB" w:rsidRPr="007510F0">
        <w:rPr>
          <w:rFonts w:ascii="Arial" w:hAnsi="Arial" w:cs="Arial"/>
          <w:sz w:val="20"/>
          <w:szCs w:val="20"/>
          <w:vertAlign w:val="superscript"/>
        </w:rPr>
        <w:t>2,3</w:t>
      </w:r>
      <w:r w:rsidR="007510F0" w:rsidRPr="00076EDE">
        <w:rPr>
          <w:rFonts w:ascii="Arial" w:hAnsi="Arial" w:cs="Arial"/>
          <w:sz w:val="20"/>
          <w:szCs w:val="20"/>
        </w:rPr>
        <w:t>,</w:t>
      </w:r>
      <w:r w:rsidR="007510F0">
        <w:rPr>
          <w:rFonts w:ascii="Arial" w:hAnsi="Arial" w:cs="Arial"/>
          <w:sz w:val="20"/>
          <w:szCs w:val="20"/>
        </w:rPr>
        <w:t xml:space="preserve"> </w:t>
      </w:r>
      <w:r w:rsidRPr="00076EDE">
        <w:rPr>
          <w:rFonts w:ascii="Arial" w:hAnsi="Arial" w:cs="Arial"/>
          <w:sz w:val="20"/>
          <w:szCs w:val="20"/>
        </w:rPr>
        <w:t>Francisco H. Bezerra</w:t>
      </w:r>
      <w:r w:rsidR="00B94AAB" w:rsidRPr="007510F0">
        <w:rPr>
          <w:rFonts w:ascii="Arial" w:hAnsi="Arial" w:cs="Arial"/>
          <w:sz w:val="20"/>
          <w:szCs w:val="20"/>
          <w:vertAlign w:val="superscript"/>
        </w:rPr>
        <w:t>2,3</w:t>
      </w:r>
      <w:r w:rsidR="00B94AAB" w:rsidRPr="00076EDE">
        <w:rPr>
          <w:rFonts w:ascii="Arial" w:hAnsi="Arial" w:cs="Arial"/>
          <w:sz w:val="20"/>
          <w:szCs w:val="20"/>
        </w:rPr>
        <w:t xml:space="preserve">, </w:t>
      </w:r>
      <w:r w:rsidRPr="00076EDE">
        <w:rPr>
          <w:rFonts w:ascii="Arial" w:hAnsi="Arial" w:cs="Arial"/>
          <w:sz w:val="20"/>
          <w:szCs w:val="20"/>
        </w:rPr>
        <w:t>Helenice Vital</w:t>
      </w:r>
      <w:r w:rsidR="00884ABB" w:rsidRPr="00530B81">
        <w:rPr>
          <w:rFonts w:ascii="Arial" w:hAnsi="Arial" w:cs="Arial"/>
          <w:sz w:val="20"/>
          <w:szCs w:val="20"/>
        </w:rPr>
        <w:t>²</w:t>
      </w:r>
    </w:p>
    <w:p w14:paraId="7F117A9D" w14:textId="14B938A8" w:rsidR="00B94AAB" w:rsidRDefault="00B94AAB" w:rsidP="00B94A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1 - </w:t>
      </w:r>
      <w:r w:rsidRPr="00076EDE">
        <w:rPr>
          <w:rFonts w:ascii="Arial" w:hAnsi="Arial" w:cs="Arial"/>
          <w:sz w:val="20"/>
          <w:szCs w:val="20"/>
        </w:rPr>
        <w:t xml:space="preserve">Instituto Nacional de Ciência e Tecnologia </w:t>
      </w:r>
      <w:r>
        <w:rPr>
          <w:rFonts w:ascii="Arial" w:hAnsi="Arial" w:cs="Arial"/>
          <w:sz w:val="20"/>
          <w:szCs w:val="20"/>
        </w:rPr>
        <w:t>de</w:t>
      </w:r>
      <w:r w:rsidRPr="00076E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Geofísica do Petróleo</w:t>
      </w:r>
      <w:r w:rsidRPr="00076EDE">
        <w:rPr>
          <w:rFonts w:ascii="Arial" w:hAnsi="Arial" w:cs="Arial"/>
          <w:sz w:val="20"/>
          <w:szCs w:val="20"/>
        </w:rPr>
        <w:t xml:space="preserve"> – INCT-</w:t>
      </w:r>
      <w:r>
        <w:rPr>
          <w:rFonts w:ascii="Arial" w:hAnsi="Arial" w:cs="Arial"/>
          <w:sz w:val="20"/>
          <w:szCs w:val="20"/>
        </w:rPr>
        <w:t>GP</w:t>
      </w:r>
      <w:r w:rsidRPr="00076EDE">
        <w:rPr>
          <w:rFonts w:ascii="Arial" w:hAnsi="Arial" w:cs="Arial"/>
          <w:sz w:val="20"/>
          <w:szCs w:val="20"/>
        </w:rPr>
        <w:t xml:space="preserve">; </w:t>
      </w:r>
    </w:p>
    <w:p w14:paraId="33964351" w14:textId="213813F1" w:rsidR="004F2A85" w:rsidRDefault="004C5F92" w:rsidP="004C5F92">
      <w:pPr>
        <w:rPr>
          <w:rFonts w:ascii="Arial" w:hAnsi="Arial" w:cs="Arial"/>
          <w:sz w:val="20"/>
          <w:szCs w:val="20"/>
        </w:rPr>
      </w:pPr>
      <w:r w:rsidRPr="00076EDE">
        <w:rPr>
          <w:rFonts w:ascii="Arial" w:hAnsi="Arial" w:cs="Arial"/>
          <w:sz w:val="20"/>
          <w:szCs w:val="20"/>
        </w:rPr>
        <w:t xml:space="preserve">2 – </w:t>
      </w:r>
      <w:r w:rsidR="004F2A85">
        <w:rPr>
          <w:rFonts w:ascii="Arial" w:hAnsi="Arial" w:cs="Arial"/>
          <w:sz w:val="20"/>
          <w:szCs w:val="20"/>
        </w:rPr>
        <w:t xml:space="preserve">Programa de Pós-graduação em Geodinâmica e Geofísica </w:t>
      </w:r>
      <w:r w:rsidR="004F2A85" w:rsidRPr="00076EDE">
        <w:rPr>
          <w:rFonts w:ascii="Arial" w:hAnsi="Arial" w:cs="Arial"/>
          <w:sz w:val="20"/>
          <w:szCs w:val="20"/>
        </w:rPr>
        <w:t>–</w:t>
      </w:r>
      <w:r w:rsidR="004F2A85">
        <w:rPr>
          <w:rFonts w:ascii="Arial" w:hAnsi="Arial" w:cs="Arial"/>
          <w:sz w:val="20"/>
          <w:szCs w:val="20"/>
        </w:rPr>
        <w:t xml:space="preserve"> </w:t>
      </w:r>
      <w:r w:rsidRPr="00076EDE">
        <w:rPr>
          <w:rFonts w:ascii="Arial" w:hAnsi="Arial" w:cs="Arial"/>
          <w:sz w:val="20"/>
          <w:szCs w:val="20"/>
        </w:rPr>
        <w:t>PPGG</w:t>
      </w:r>
      <w:r w:rsidR="00884ABB">
        <w:rPr>
          <w:rFonts w:ascii="Arial" w:hAnsi="Arial" w:cs="Arial"/>
          <w:sz w:val="20"/>
          <w:szCs w:val="20"/>
        </w:rPr>
        <w:t>/</w:t>
      </w:r>
      <w:r w:rsidRPr="00076EDE">
        <w:rPr>
          <w:rFonts w:ascii="Arial" w:hAnsi="Arial" w:cs="Arial"/>
          <w:sz w:val="20"/>
          <w:szCs w:val="20"/>
        </w:rPr>
        <w:t>UFRN</w:t>
      </w:r>
      <w:r w:rsidR="00884ABB">
        <w:rPr>
          <w:rFonts w:ascii="Arial" w:hAnsi="Arial" w:cs="Arial"/>
          <w:sz w:val="20"/>
          <w:szCs w:val="20"/>
        </w:rPr>
        <w:t xml:space="preserve">; </w:t>
      </w:r>
    </w:p>
    <w:p w14:paraId="482ADD64" w14:textId="61383E39" w:rsidR="00B94AAB" w:rsidRDefault="00B94AAB" w:rsidP="00B94AAB">
      <w:r>
        <w:rPr>
          <w:rFonts w:ascii="Arial" w:hAnsi="Arial" w:cs="Arial"/>
          <w:sz w:val="20"/>
          <w:szCs w:val="20"/>
        </w:rPr>
        <w:t>3</w:t>
      </w:r>
      <w:r w:rsidRPr="00076EDE">
        <w:rPr>
          <w:rFonts w:ascii="Arial" w:hAnsi="Arial" w:cs="Arial"/>
          <w:sz w:val="20"/>
          <w:szCs w:val="20"/>
        </w:rPr>
        <w:t xml:space="preserve"> – Instituto Nacional de Ciência e Tecnologia em Estudos Tectônicos – INCT-</w:t>
      </w:r>
      <w:r>
        <w:rPr>
          <w:rFonts w:ascii="Arial" w:hAnsi="Arial" w:cs="Arial"/>
          <w:sz w:val="20"/>
          <w:szCs w:val="20"/>
        </w:rPr>
        <w:t>ET</w:t>
      </w:r>
    </w:p>
    <w:p w14:paraId="47D3BAFE" w14:textId="77777777" w:rsidR="00B94AAB" w:rsidRDefault="00B94AAB"/>
    <w:p w14:paraId="56111DAD" w14:textId="77777777" w:rsidR="00642AC4" w:rsidRPr="00884ABB" w:rsidRDefault="00642AC4">
      <w:pPr>
        <w:sectPr w:rsidR="00642AC4" w:rsidRPr="00884A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134" w:right="1134" w:bottom="1134" w:left="1134" w:header="709" w:footer="284" w:gutter="0"/>
          <w:cols w:space="708"/>
          <w:titlePg/>
          <w:docGrid w:linePitch="360"/>
        </w:sectPr>
      </w:pPr>
    </w:p>
    <w:p w14:paraId="69AC66FD" w14:textId="77777777" w:rsidR="009F7936" w:rsidRDefault="00F17CCA" w:rsidP="0020794C">
      <w:pPr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Copyright 20</w:t>
      </w:r>
      <w:r w:rsidR="00F67EF6">
        <w:rPr>
          <w:rFonts w:ascii="Arial" w:hAnsi="Arial" w:cs="Arial"/>
          <w:sz w:val="12"/>
        </w:rPr>
        <w:t>2</w:t>
      </w:r>
      <w:r w:rsidR="0066711C">
        <w:rPr>
          <w:rFonts w:ascii="Arial" w:hAnsi="Arial" w:cs="Arial"/>
          <w:sz w:val="12"/>
        </w:rPr>
        <w:t>3</w:t>
      </w:r>
      <w:r w:rsidR="009F7936">
        <w:rPr>
          <w:rFonts w:ascii="Arial" w:hAnsi="Arial" w:cs="Arial"/>
          <w:sz w:val="12"/>
        </w:rPr>
        <w:t xml:space="preserve">, SBGf - Sociedade Brasileira </w:t>
      </w:r>
      <w:r w:rsidR="0020794C">
        <w:rPr>
          <w:rFonts w:ascii="Arial" w:hAnsi="Arial" w:cs="Arial"/>
          <w:sz w:val="12"/>
        </w:rPr>
        <w:t>de Geofísica.</w:t>
      </w:r>
    </w:p>
    <w:p w14:paraId="15F7DC64" w14:textId="77777777" w:rsidR="009F7936" w:rsidRDefault="009F7936" w:rsidP="0020794C">
      <w:pPr>
        <w:jc w:val="both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 xml:space="preserve">This paper was prepared for presentation </w:t>
      </w:r>
      <w:r w:rsidR="00D72520">
        <w:rPr>
          <w:rFonts w:ascii="Arial" w:hAnsi="Arial" w:cs="Arial"/>
          <w:sz w:val="12"/>
          <w:lang w:val="en-US"/>
        </w:rPr>
        <w:t xml:space="preserve">during the </w:t>
      </w:r>
      <w:r w:rsidR="00151AE1">
        <w:rPr>
          <w:rFonts w:ascii="Arial" w:hAnsi="Arial" w:cs="Arial"/>
          <w:sz w:val="12"/>
          <w:lang w:val="en-US"/>
        </w:rPr>
        <w:t>1</w:t>
      </w:r>
      <w:r w:rsidR="0066711C">
        <w:rPr>
          <w:rFonts w:ascii="Arial" w:hAnsi="Arial" w:cs="Arial"/>
          <w:sz w:val="12"/>
          <w:lang w:val="en-US"/>
        </w:rPr>
        <w:t>8</w:t>
      </w:r>
      <w:r>
        <w:rPr>
          <w:rFonts w:ascii="Arial" w:hAnsi="Arial" w:cs="Arial"/>
          <w:sz w:val="12"/>
          <w:vertAlign w:val="superscript"/>
          <w:lang w:val="en-US"/>
        </w:rPr>
        <w:t>th</w:t>
      </w:r>
      <w:r>
        <w:rPr>
          <w:rFonts w:ascii="Arial" w:hAnsi="Arial" w:cs="Arial"/>
          <w:sz w:val="12"/>
          <w:lang w:val="en-US"/>
        </w:rPr>
        <w:t xml:space="preserve"> International Congress of </w:t>
      </w:r>
      <w:r w:rsidR="00D72520">
        <w:rPr>
          <w:rFonts w:ascii="Arial" w:hAnsi="Arial" w:cs="Arial"/>
          <w:sz w:val="12"/>
          <w:lang w:val="en-US"/>
        </w:rPr>
        <w:t>t</w:t>
      </w:r>
      <w:r>
        <w:rPr>
          <w:rFonts w:ascii="Arial" w:hAnsi="Arial" w:cs="Arial"/>
          <w:sz w:val="12"/>
          <w:lang w:val="en-US"/>
        </w:rPr>
        <w:t xml:space="preserve">he Brazilian Geophysical Society held in </w:t>
      </w:r>
      <w:r w:rsidR="00BF2104">
        <w:rPr>
          <w:rFonts w:ascii="Arial" w:hAnsi="Arial" w:cs="Arial"/>
          <w:sz w:val="12"/>
          <w:lang w:val="en-US"/>
        </w:rPr>
        <w:t>Rio de Janeiro</w:t>
      </w:r>
      <w:r>
        <w:rPr>
          <w:rFonts w:ascii="Arial" w:hAnsi="Arial" w:cs="Arial"/>
          <w:sz w:val="12"/>
          <w:lang w:val="en-US"/>
        </w:rPr>
        <w:t>, Brazil,</w:t>
      </w:r>
      <w:r w:rsidR="008C491D">
        <w:rPr>
          <w:rFonts w:ascii="Arial" w:hAnsi="Arial" w:cs="Arial"/>
          <w:sz w:val="12"/>
          <w:lang w:val="en-US"/>
        </w:rPr>
        <w:t xml:space="preserve"> </w:t>
      </w:r>
      <w:r w:rsidR="001D4BC1">
        <w:rPr>
          <w:rFonts w:ascii="Arial" w:hAnsi="Arial" w:cs="Arial"/>
          <w:sz w:val="12"/>
          <w:lang w:val="en-US"/>
        </w:rPr>
        <w:t>1</w:t>
      </w:r>
      <w:r w:rsidR="00F67EF6">
        <w:rPr>
          <w:rFonts w:ascii="Arial" w:hAnsi="Arial" w:cs="Arial"/>
          <w:sz w:val="12"/>
          <w:lang w:val="en-US"/>
        </w:rPr>
        <w:t>6</w:t>
      </w:r>
      <w:r w:rsidR="001D4BC1">
        <w:rPr>
          <w:rFonts w:ascii="Arial" w:hAnsi="Arial" w:cs="Arial"/>
          <w:sz w:val="12"/>
          <w:lang w:val="en-US"/>
        </w:rPr>
        <w:t>-</w:t>
      </w:r>
      <w:r w:rsidR="00F67EF6">
        <w:rPr>
          <w:rFonts w:ascii="Arial" w:hAnsi="Arial" w:cs="Arial"/>
          <w:sz w:val="12"/>
          <w:lang w:val="en-US"/>
        </w:rPr>
        <w:t>19</w:t>
      </w:r>
      <w:r>
        <w:rPr>
          <w:rFonts w:ascii="Arial" w:hAnsi="Arial" w:cs="Arial"/>
          <w:sz w:val="12"/>
          <w:lang w:val="en-US"/>
        </w:rPr>
        <w:t xml:space="preserve"> </w:t>
      </w:r>
      <w:r w:rsidR="0066711C">
        <w:rPr>
          <w:rFonts w:ascii="Arial" w:hAnsi="Arial" w:cs="Arial"/>
          <w:sz w:val="12"/>
          <w:lang w:val="en-US"/>
        </w:rPr>
        <w:t xml:space="preserve">October </w:t>
      </w:r>
      <w:r>
        <w:rPr>
          <w:rFonts w:ascii="Arial" w:hAnsi="Arial" w:cs="Arial"/>
          <w:sz w:val="12"/>
          <w:lang w:val="en-US"/>
        </w:rPr>
        <w:t>20</w:t>
      </w:r>
      <w:r w:rsidR="00F67EF6">
        <w:rPr>
          <w:rFonts w:ascii="Arial" w:hAnsi="Arial" w:cs="Arial"/>
          <w:sz w:val="12"/>
          <w:lang w:val="en-US"/>
        </w:rPr>
        <w:t>2</w:t>
      </w:r>
      <w:r w:rsidR="0066711C">
        <w:rPr>
          <w:rFonts w:ascii="Arial" w:hAnsi="Arial" w:cs="Arial"/>
          <w:sz w:val="12"/>
          <w:lang w:val="en-US"/>
        </w:rPr>
        <w:t>3</w:t>
      </w:r>
      <w:r>
        <w:rPr>
          <w:rFonts w:ascii="Arial" w:hAnsi="Arial" w:cs="Arial"/>
          <w:sz w:val="12"/>
          <w:lang w:val="en-US"/>
        </w:rPr>
        <w:t>.</w:t>
      </w:r>
    </w:p>
    <w:p w14:paraId="60CEB20E" w14:textId="77777777" w:rsidR="009F7936" w:rsidRDefault="009F7936" w:rsidP="0020794C">
      <w:pPr>
        <w:jc w:val="both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 xml:space="preserve">Contents </w:t>
      </w:r>
      <w:r w:rsidR="00151AE1">
        <w:rPr>
          <w:rFonts w:ascii="Arial" w:hAnsi="Arial" w:cs="Arial"/>
          <w:sz w:val="12"/>
          <w:lang w:val="en-US"/>
        </w:rPr>
        <w:t>of this paper were reviewed by t</w:t>
      </w:r>
      <w:r>
        <w:rPr>
          <w:rFonts w:ascii="Arial" w:hAnsi="Arial" w:cs="Arial"/>
          <w:sz w:val="12"/>
          <w:lang w:val="en-US"/>
        </w:rPr>
        <w:t xml:space="preserve">he Technical Committee of </w:t>
      </w:r>
      <w:r w:rsidR="00151AE1">
        <w:rPr>
          <w:rFonts w:ascii="Arial" w:hAnsi="Arial" w:cs="Arial"/>
          <w:sz w:val="12"/>
          <w:lang w:val="en-US"/>
        </w:rPr>
        <w:t>t</w:t>
      </w:r>
      <w:r>
        <w:rPr>
          <w:rFonts w:ascii="Arial" w:hAnsi="Arial" w:cs="Arial"/>
          <w:sz w:val="12"/>
          <w:lang w:val="en-US"/>
        </w:rPr>
        <w:t xml:space="preserve">he </w:t>
      </w:r>
      <w:r w:rsidR="00151AE1">
        <w:rPr>
          <w:rFonts w:ascii="Arial" w:hAnsi="Arial" w:cs="Arial"/>
          <w:sz w:val="12"/>
          <w:lang w:val="en-US"/>
        </w:rPr>
        <w:t>1</w:t>
      </w:r>
      <w:r w:rsidR="0066711C">
        <w:rPr>
          <w:rFonts w:ascii="Arial" w:hAnsi="Arial" w:cs="Arial"/>
          <w:sz w:val="12"/>
          <w:lang w:val="en-US"/>
        </w:rPr>
        <w:t>8</w:t>
      </w:r>
      <w:r>
        <w:rPr>
          <w:rFonts w:ascii="Arial" w:hAnsi="Arial" w:cs="Arial"/>
          <w:sz w:val="12"/>
          <w:vertAlign w:val="superscript"/>
          <w:lang w:val="en-US"/>
        </w:rPr>
        <w:t>th</w:t>
      </w:r>
      <w:r w:rsidR="00151AE1">
        <w:rPr>
          <w:rFonts w:ascii="Arial" w:hAnsi="Arial" w:cs="Arial"/>
          <w:sz w:val="12"/>
          <w:lang w:val="en-US"/>
        </w:rPr>
        <w:t xml:space="preserve"> International Congress of t</w:t>
      </w:r>
      <w:r>
        <w:rPr>
          <w:rFonts w:ascii="Arial" w:hAnsi="Arial" w:cs="Arial"/>
          <w:sz w:val="12"/>
          <w:lang w:val="en-US"/>
        </w:rPr>
        <w:t>he Brazilian Geophysical Society and do not necessarily represent any position of the SBGf, its officers or mem</w:t>
      </w:r>
      <w:r w:rsidR="00D72520">
        <w:rPr>
          <w:rFonts w:ascii="Arial" w:hAnsi="Arial" w:cs="Arial"/>
          <w:sz w:val="12"/>
          <w:lang w:val="en-US"/>
        </w:rPr>
        <w:t xml:space="preserve">bers. Electronic reproduction </w:t>
      </w:r>
      <w:r>
        <w:rPr>
          <w:rFonts w:ascii="Arial" w:hAnsi="Arial" w:cs="Arial"/>
          <w:sz w:val="12"/>
          <w:lang w:val="en-US"/>
        </w:rPr>
        <w:t xml:space="preserve">or storage of any part of this paper for commercial purposes without the written consent of </w:t>
      </w:r>
      <w:r w:rsidR="00151AE1">
        <w:rPr>
          <w:rFonts w:ascii="Arial" w:hAnsi="Arial" w:cs="Arial"/>
          <w:sz w:val="12"/>
          <w:lang w:val="en-US"/>
        </w:rPr>
        <w:t>t</w:t>
      </w:r>
      <w:r>
        <w:rPr>
          <w:rFonts w:ascii="Arial" w:hAnsi="Arial" w:cs="Arial"/>
          <w:sz w:val="12"/>
          <w:lang w:val="en-US"/>
        </w:rPr>
        <w:t>he Brazilian Geophysical Society is prohibited.</w:t>
      </w:r>
    </w:p>
    <w:p w14:paraId="7491B918" w14:textId="77777777" w:rsidR="009F7936" w:rsidRDefault="0020794C">
      <w:pPr>
        <w:tabs>
          <w:tab w:val="left" w:leader="underscore" w:pos="4604"/>
        </w:tabs>
        <w:jc w:val="both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_____________________________________________________________________________________________________________________________________________________</w:t>
      </w:r>
    </w:p>
    <w:p w14:paraId="1576D125" w14:textId="77777777" w:rsidR="009F7936" w:rsidRPr="0020794C" w:rsidRDefault="009F7936" w:rsidP="0020794C">
      <w:pPr>
        <w:pStyle w:val="Ttulo1"/>
        <w:spacing w:before="240"/>
        <w:rPr>
          <w:sz w:val="20"/>
          <w:szCs w:val="28"/>
        </w:rPr>
      </w:pPr>
      <w:r w:rsidRPr="0020794C">
        <w:rPr>
          <w:sz w:val="20"/>
          <w:szCs w:val="28"/>
        </w:rPr>
        <w:t>Abstract</w:t>
      </w:r>
    </w:p>
    <w:p w14:paraId="04475901" w14:textId="6DDA3B31" w:rsidR="00F17DA0" w:rsidRPr="00F17DA0" w:rsidRDefault="001C2CFC" w:rsidP="003A31CD">
      <w:pPr>
        <w:spacing w:before="120"/>
        <w:jc w:val="both"/>
        <w:rPr>
          <w:rFonts w:ascii="Arial" w:hAnsi="Arial" w:cs="Arial"/>
          <w:sz w:val="20"/>
          <w:szCs w:val="28"/>
          <w:lang w:val="en-US"/>
        </w:rPr>
        <w:sectPr w:rsidR="00F17DA0" w:rsidRPr="00F17DA0" w:rsidSect="0020794C">
          <w:type w:val="continuous"/>
          <w:pgSz w:w="12242" w:h="15842" w:code="1"/>
          <w:pgMar w:top="1134" w:right="1134" w:bottom="1418" w:left="1134" w:header="709" w:footer="709" w:gutter="0"/>
          <w:cols w:space="720"/>
          <w:docGrid w:linePitch="360"/>
        </w:sectPr>
      </w:pPr>
      <w:r w:rsidRPr="00472FDD">
        <w:rPr>
          <w:rFonts w:ascii="Arial" w:hAnsi="Arial" w:cs="Arial"/>
          <w:sz w:val="20"/>
          <w:szCs w:val="20"/>
          <w:lang w:val="en-US"/>
        </w:rPr>
        <w:t xml:space="preserve">The central </w:t>
      </w:r>
      <w:r w:rsidRPr="00472FDD">
        <w:rPr>
          <w:rFonts w:ascii="Arial" w:hAnsi="Arial" w:cs="Arial"/>
          <w:sz w:val="20"/>
          <w:szCs w:val="28"/>
          <w:lang w:val="en-US"/>
        </w:rPr>
        <w:t>seg</w:t>
      </w:r>
      <w:r>
        <w:rPr>
          <w:rFonts w:ascii="Arial" w:hAnsi="Arial" w:cs="Arial"/>
          <w:sz w:val="20"/>
          <w:szCs w:val="28"/>
          <w:lang w:val="en-US"/>
        </w:rPr>
        <w:t>ment</w:t>
      </w:r>
      <w:r>
        <w:rPr>
          <w:rFonts w:ascii="Arial" w:hAnsi="Arial" w:cs="Arial"/>
          <w:sz w:val="20"/>
          <w:szCs w:val="20"/>
          <w:lang w:val="en-US"/>
        </w:rPr>
        <w:t xml:space="preserve"> of th</w:t>
      </w:r>
      <w:r w:rsidR="00C7224E">
        <w:rPr>
          <w:rFonts w:ascii="Arial" w:hAnsi="Arial" w:cs="Arial"/>
          <w:sz w:val="20"/>
          <w:szCs w:val="20"/>
          <w:lang w:val="en-US"/>
        </w:rPr>
        <w:t>e Brazilian Equatorial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C7224E">
        <w:rPr>
          <w:rFonts w:ascii="Arial" w:hAnsi="Arial" w:cs="Arial"/>
          <w:sz w:val="20"/>
          <w:szCs w:val="20"/>
          <w:lang w:val="en-US"/>
        </w:rPr>
        <w:t>M</w:t>
      </w:r>
      <w:r>
        <w:rPr>
          <w:rFonts w:ascii="Arial" w:hAnsi="Arial" w:cs="Arial"/>
          <w:sz w:val="20"/>
          <w:szCs w:val="20"/>
          <w:lang w:val="en-US"/>
        </w:rPr>
        <w:t xml:space="preserve">argin </w:t>
      </w:r>
      <w:r w:rsidRPr="001C2CFC">
        <w:rPr>
          <w:rFonts w:ascii="Arial" w:hAnsi="Arial" w:cs="Arial"/>
          <w:sz w:val="20"/>
          <w:szCs w:val="28"/>
          <w:lang w:val="en-US"/>
        </w:rPr>
        <w:t>is crossed by</w:t>
      </w:r>
      <w:r w:rsidR="00FA4641" w:rsidRPr="001C2CFC">
        <w:rPr>
          <w:rFonts w:ascii="Arial" w:hAnsi="Arial" w:cs="Arial"/>
          <w:sz w:val="20"/>
          <w:szCs w:val="28"/>
          <w:lang w:val="en-US"/>
        </w:rPr>
        <w:t xml:space="preserve"> two major structures – the Romanche</w:t>
      </w:r>
      <w:r w:rsidR="00FA4641">
        <w:rPr>
          <w:rFonts w:ascii="Arial" w:hAnsi="Arial" w:cs="Arial"/>
          <w:sz w:val="20"/>
          <w:szCs w:val="28"/>
          <w:lang w:val="en-US"/>
        </w:rPr>
        <w:t xml:space="preserve"> Fracture Zone (RFZ) and the Transbrasiliano Lineament (TBL</w:t>
      </w:r>
      <w:r w:rsidR="00530B81">
        <w:rPr>
          <w:rFonts w:ascii="Arial" w:hAnsi="Arial" w:cs="Arial"/>
          <w:sz w:val="20"/>
          <w:szCs w:val="28"/>
          <w:lang w:val="en-US"/>
        </w:rPr>
        <w:t xml:space="preserve"> -</w:t>
      </w:r>
      <w:r w:rsidR="00FA4641">
        <w:rPr>
          <w:rFonts w:ascii="Arial" w:hAnsi="Arial" w:cs="Arial"/>
          <w:sz w:val="20"/>
          <w:szCs w:val="28"/>
          <w:lang w:val="en-US"/>
        </w:rPr>
        <w:t xml:space="preserve"> </w:t>
      </w:r>
      <w:r w:rsidR="00530B81">
        <w:rPr>
          <w:rFonts w:ascii="Arial" w:hAnsi="Arial" w:cs="Arial"/>
          <w:sz w:val="20"/>
          <w:szCs w:val="20"/>
          <w:lang w:val="en-US"/>
        </w:rPr>
        <w:t>a</w:t>
      </w:r>
      <w:r w:rsidR="00530B81" w:rsidRPr="002567A4">
        <w:rPr>
          <w:rFonts w:ascii="Arial" w:hAnsi="Arial" w:cs="Arial"/>
          <w:sz w:val="20"/>
          <w:szCs w:val="20"/>
          <w:lang w:val="en-US"/>
        </w:rPr>
        <w:t xml:space="preserve"> </w:t>
      </w:r>
      <w:r w:rsidR="00C05720">
        <w:rPr>
          <w:rFonts w:ascii="Arial" w:hAnsi="Arial" w:cs="Arial"/>
          <w:sz w:val="20"/>
          <w:szCs w:val="20"/>
          <w:lang w:val="en-US"/>
        </w:rPr>
        <w:t xml:space="preserve">Neoproterozoic </w:t>
      </w:r>
      <w:r w:rsidR="00530B81" w:rsidRPr="002567A4">
        <w:rPr>
          <w:rFonts w:ascii="Arial" w:hAnsi="Arial" w:cs="Arial"/>
          <w:sz w:val="20"/>
          <w:szCs w:val="20"/>
          <w:lang w:val="en-US"/>
        </w:rPr>
        <w:t>collisional boundary</w:t>
      </w:r>
      <w:r w:rsidR="00530B81">
        <w:rPr>
          <w:rFonts w:ascii="Arial" w:hAnsi="Arial" w:cs="Arial"/>
          <w:sz w:val="20"/>
          <w:szCs w:val="20"/>
          <w:lang w:val="en-US"/>
        </w:rPr>
        <w:t>)</w:t>
      </w:r>
      <w:r w:rsidR="00530B81">
        <w:rPr>
          <w:rFonts w:ascii="Arial" w:hAnsi="Arial" w:cs="Arial"/>
          <w:sz w:val="20"/>
          <w:szCs w:val="28"/>
          <w:lang w:val="en-US"/>
        </w:rPr>
        <w:t xml:space="preserve"> </w:t>
      </w:r>
      <w:r w:rsidR="00FA4641">
        <w:rPr>
          <w:rFonts w:ascii="Arial" w:hAnsi="Arial" w:cs="Arial"/>
          <w:sz w:val="20"/>
          <w:szCs w:val="28"/>
          <w:lang w:val="en-US"/>
        </w:rPr>
        <w:t>–</w:t>
      </w:r>
      <w:r>
        <w:rPr>
          <w:rFonts w:ascii="Arial" w:hAnsi="Arial" w:cs="Arial"/>
          <w:sz w:val="20"/>
          <w:szCs w:val="28"/>
          <w:lang w:val="en-US"/>
        </w:rPr>
        <w:t xml:space="preserve"> where </w:t>
      </w:r>
      <w:r w:rsidR="00606BAE">
        <w:rPr>
          <w:rFonts w:ascii="Arial" w:hAnsi="Arial" w:cs="Arial"/>
          <w:sz w:val="20"/>
          <w:szCs w:val="28"/>
          <w:lang w:val="en-US"/>
        </w:rPr>
        <w:t>the Ceará Basin</w:t>
      </w:r>
      <w:r w:rsidR="00591E6A">
        <w:rPr>
          <w:rFonts w:ascii="Arial" w:hAnsi="Arial" w:cs="Arial"/>
          <w:sz w:val="20"/>
          <w:szCs w:val="28"/>
          <w:lang w:val="en-US"/>
        </w:rPr>
        <w:t xml:space="preserve"> </w:t>
      </w:r>
      <w:r w:rsidR="00114A1F">
        <w:rPr>
          <w:rFonts w:ascii="Arial" w:hAnsi="Arial" w:cs="Arial"/>
          <w:sz w:val="20"/>
          <w:szCs w:val="28"/>
          <w:lang w:val="en-US"/>
        </w:rPr>
        <w:t>was formed</w:t>
      </w:r>
      <w:r>
        <w:rPr>
          <w:rFonts w:ascii="Arial" w:hAnsi="Arial" w:cs="Arial"/>
          <w:sz w:val="20"/>
          <w:szCs w:val="28"/>
          <w:lang w:val="en-US"/>
        </w:rPr>
        <w:t xml:space="preserve"> </w:t>
      </w:r>
      <w:r w:rsidR="00C7224E">
        <w:rPr>
          <w:rFonts w:ascii="Arial" w:hAnsi="Arial" w:cs="Arial"/>
          <w:sz w:val="20"/>
          <w:szCs w:val="28"/>
          <w:lang w:val="en-US"/>
        </w:rPr>
        <w:t>a</w:t>
      </w:r>
      <w:r w:rsidR="00C7224E">
        <w:rPr>
          <w:rFonts w:ascii="Arial" w:hAnsi="Arial" w:cs="Arial"/>
          <w:sz w:val="20"/>
          <w:szCs w:val="20"/>
          <w:lang w:val="en-US"/>
        </w:rPr>
        <w:t>nd which</w:t>
      </w:r>
      <w:r w:rsidR="00114A1F" w:rsidRPr="006055F5">
        <w:rPr>
          <w:rFonts w:ascii="Arial" w:hAnsi="Arial" w:cs="Arial"/>
          <w:sz w:val="20"/>
          <w:szCs w:val="20"/>
          <w:lang w:val="en-US"/>
        </w:rPr>
        <w:t xml:space="preserve"> has rece</w:t>
      </w:r>
      <w:r w:rsidR="00114A1F">
        <w:rPr>
          <w:rFonts w:ascii="Arial" w:hAnsi="Arial" w:cs="Arial"/>
          <w:sz w:val="20"/>
          <w:szCs w:val="20"/>
          <w:lang w:val="en-US"/>
        </w:rPr>
        <w:t>ntly received attention</w:t>
      </w:r>
      <w:r w:rsidR="00C7224E">
        <w:rPr>
          <w:rFonts w:ascii="Arial" w:hAnsi="Arial" w:cs="Arial"/>
          <w:sz w:val="20"/>
          <w:szCs w:val="20"/>
          <w:lang w:val="en-US"/>
        </w:rPr>
        <w:t xml:space="preserve"> due to its oil and gas potential</w:t>
      </w:r>
      <w:r w:rsidR="00114A1F" w:rsidRPr="006055F5">
        <w:rPr>
          <w:rFonts w:ascii="Arial" w:hAnsi="Arial" w:cs="Arial"/>
          <w:sz w:val="20"/>
          <w:szCs w:val="20"/>
          <w:lang w:val="en-US"/>
        </w:rPr>
        <w:t>.</w:t>
      </w:r>
      <w:r w:rsidR="00114A1F">
        <w:rPr>
          <w:rFonts w:ascii="Arial" w:hAnsi="Arial" w:cs="Arial"/>
          <w:sz w:val="20"/>
          <w:szCs w:val="28"/>
          <w:lang w:val="en-US"/>
        </w:rPr>
        <w:t xml:space="preserve"> However, </w:t>
      </w:r>
      <w:r w:rsidR="00114A1F">
        <w:rPr>
          <w:rFonts w:ascii="Arial" w:hAnsi="Arial" w:cs="Arial"/>
          <w:sz w:val="20"/>
          <w:szCs w:val="20"/>
          <w:lang w:val="en-US"/>
        </w:rPr>
        <w:t xml:space="preserve">the spatial and temporal evolution of the stress field in the </w:t>
      </w:r>
      <w:r w:rsidR="00591E6A">
        <w:rPr>
          <w:rFonts w:ascii="Arial" w:hAnsi="Arial" w:cs="Arial"/>
          <w:sz w:val="20"/>
          <w:szCs w:val="20"/>
          <w:lang w:val="en-US"/>
        </w:rPr>
        <w:t>C</w:t>
      </w:r>
      <w:r w:rsidR="00D52B83">
        <w:rPr>
          <w:rFonts w:ascii="Arial" w:hAnsi="Arial" w:cs="Arial"/>
          <w:sz w:val="20"/>
          <w:szCs w:val="20"/>
          <w:lang w:val="en-US"/>
        </w:rPr>
        <w:t xml:space="preserve">eará </w:t>
      </w:r>
      <w:r w:rsidR="00591E6A">
        <w:rPr>
          <w:rFonts w:ascii="Arial" w:hAnsi="Arial" w:cs="Arial"/>
          <w:sz w:val="20"/>
          <w:szCs w:val="20"/>
          <w:lang w:val="en-US"/>
        </w:rPr>
        <w:t>B</w:t>
      </w:r>
      <w:r w:rsidR="00D52B83">
        <w:rPr>
          <w:rFonts w:ascii="Arial" w:hAnsi="Arial" w:cs="Arial"/>
          <w:sz w:val="20"/>
          <w:szCs w:val="20"/>
          <w:lang w:val="en-US"/>
        </w:rPr>
        <w:t>asin</w:t>
      </w:r>
      <w:r w:rsidR="00114A1F">
        <w:rPr>
          <w:rFonts w:ascii="Arial" w:hAnsi="Arial" w:cs="Arial"/>
          <w:sz w:val="20"/>
          <w:szCs w:val="20"/>
          <w:lang w:val="en-US"/>
        </w:rPr>
        <w:t xml:space="preserve"> is still a matter of debate</w:t>
      </w:r>
      <w:r w:rsidR="004C5F92" w:rsidRPr="006055F5">
        <w:rPr>
          <w:rFonts w:ascii="Arial" w:hAnsi="Arial" w:cs="Arial"/>
          <w:sz w:val="20"/>
          <w:szCs w:val="20"/>
          <w:lang w:val="en-US"/>
        </w:rPr>
        <w:t xml:space="preserve">. </w:t>
      </w:r>
      <w:r w:rsidR="00114A1F">
        <w:rPr>
          <w:rFonts w:ascii="Arial" w:hAnsi="Arial" w:cs="Arial"/>
          <w:sz w:val="20"/>
          <w:szCs w:val="20"/>
          <w:lang w:val="en-US"/>
        </w:rPr>
        <w:t>T</w:t>
      </w:r>
      <w:r w:rsidR="004C5F92" w:rsidRPr="006055F5">
        <w:rPr>
          <w:rFonts w:ascii="Arial" w:hAnsi="Arial" w:cs="Arial"/>
          <w:sz w:val="20"/>
          <w:szCs w:val="20"/>
          <w:lang w:val="en-US"/>
        </w:rPr>
        <w:t xml:space="preserve">here are </w:t>
      </w:r>
      <w:r w:rsidR="004C5F92">
        <w:rPr>
          <w:rFonts w:ascii="Arial" w:hAnsi="Arial" w:cs="Arial"/>
          <w:sz w:val="20"/>
          <w:szCs w:val="20"/>
          <w:lang w:val="en-US"/>
        </w:rPr>
        <w:t>gaps</w:t>
      </w:r>
      <w:r w:rsidR="004C5F92" w:rsidRPr="006055F5">
        <w:rPr>
          <w:rFonts w:ascii="Arial" w:hAnsi="Arial" w:cs="Arial"/>
          <w:sz w:val="20"/>
          <w:szCs w:val="20"/>
          <w:lang w:val="en-US"/>
        </w:rPr>
        <w:t xml:space="preserve"> in</w:t>
      </w:r>
      <w:r w:rsidR="004C5F92">
        <w:rPr>
          <w:rFonts w:ascii="Arial" w:hAnsi="Arial" w:cs="Arial"/>
          <w:sz w:val="20"/>
          <w:szCs w:val="20"/>
          <w:lang w:val="en-US"/>
        </w:rPr>
        <w:t xml:space="preserve"> the</w:t>
      </w:r>
      <w:r w:rsidR="004C5F92" w:rsidRPr="006055F5">
        <w:rPr>
          <w:rFonts w:ascii="Arial" w:hAnsi="Arial" w:cs="Arial"/>
          <w:sz w:val="20"/>
          <w:szCs w:val="20"/>
          <w:lang w:val="en-US"/>
        </w:rPr>
        <w:t xml:space="preserve"> current and paleostress data across the margin</w:t>
      </w:r>
      <w:r w:rsidR="00114A1F">
        <w:rPr>
          <w:rFonts w:ascii="Arial" w:hAnsi="Arial" w:cs="Arial"/>
          <w:sz w:val="20"/>
          <w:szCs w:val="20"/>
          <w:lang w:val="en-US"/>
        </w:rPr>
        <w:t xml:space="preserve"> that needs investigat</w:t>
      </w:r>
      <w:r w:rsidR="00C05720">
        <w:rPr>
          <w:rFonts w:ascii="Arial" w:hAnsi="Arial" w:cs="Arial"/>
          <w:sz w:val="20"/>
          <w:szCs w:val="20"/>
          <w:lang w:val="en-US"/>
        </w:rPr>
        <w:t>ion</w:t>
      </w:r>
      <w:r w:rsidR="004C5F92" w:rsidRPr="006055F5">
        <w:rPr>
          <w:rFonts w:ascii="Arial" w:hAnsi="Arial" w:cs="Arial"/>
          <w:sz w:val="20"/>
          <w:szCs w:val="20"/>
          <w:lang w:val="en-US"/>
        </w:rPr>
        <w:t xml:space="preserve">. </w:t>
      </w:r>
      <w:r w:rsidR="00114A1F">
        <w:rPr>
          <w:rFonts w:ascii="Arial" w:hAnsi="Arial" w:cs="Arial"/>
          <w:sz w:val="20"/>
          <w:szCs w:val="20"/>
          <w:lang w:val="en-US"/>
        </w:rPr>
        <w:t>Here, w</w:t>
      </w:r>
      <w:r w:rsidR="004C5F92" w:rsidRPr="006055F5">
        <w:rPr>
          <w:rFonts w:ascii="Arial" w:hAnsi="Arial" w:cs="Arial"/>
          <w:sz w:val="20"/>
          <w:szCs w:val="20"/>
          <w:lang w:val="en-US"/>
        </w:rPr>
        <w:t xml:space="preserve">e </w:t>
      </w:r>
      <w:r w:rsidR="007475B0">
        <w:rPr>
          <w:rFonts w:ascii="Arial" w:hAnsi="Arial" w:cs="Arial"/>
          <w:sz w:val="20"/>
          <w:szCs w:val="20"/>
          <w:lang w:val="en-US"/>
        </w:rPr>
        <w:t>investigated</w:t>
      </w:r>
      <w:r w:rsidR="007475B0" w:rsidRPr="006055F5">
        <w:rPr>
          <w:rFonts w:ascii="Arial" w:hAnsi="Arial" w:cs="Arial"/>
          <w:sz w:val="20"/>
          <w:szCs w:val="20"/>
          <w:lang w:val="en-US"/>
        </w:rPr>
        <w:t xml:space="preserve"> </w:t>
      </w:r>
      <w:r w:rsidR="004C5F92" w:rsidRPr="006055F5">
        <w:rPr>
          <w:rFonts w:ascii="Arial" w:hAnsi="Arial" w:cs="Arial"/>
          <w:sz w:val="20"/>
          <w:szCs w:val="20"/>
          <w:lang w:val="en-US"/>
        </w:rPr>
        <w:t xml:space="preserve">the interaction between the RFZ and the TBL and </w:t>
      </w:r>
      <w:r w:rsidR="00C05720">
        <w:rPr>
          <w:rFonts w:ascii="Arial" w:hAnsi="Arial" w:cs="Arial"/>
          <w:sz w:val="20"/>
          <w:szCs w:val="20"/>
          <w:lang w:val="en-US"/>
        </w:rPr>
        <w:t>their</w:t>
      </w:r>
      <w:r w:rsidR="00C05720" w:rsidRPr="006055F5">
        <w:rPr>
          <w:rFonts w:ascii="Arial" w:hAnsi="Arial" w:cs="Arial"/>
          <w:sz w:val="20"/>
          <w:szCs w:val="20"/>
          <w:lang w:val="en-US"/>
        </w:rPr>
        <w:t xml:space="preserve"> </w:t>
      </w:r>
      <w:r w:rsidR="004C5F92" w:rsidRPr="006055F5">
        <w:rPr>
          <w:rFonts w:ascii="Arial" w:hAnsi="Arial" w:cs="Arial"/>
          <w:sz w:val="20"/>
          <w:szCs w:val="20"/>
          <w:lang w:val="en-US"/>
        </w:rPr>
        <w:t xml:space="preserve">impact on the evolution of the </w:t>
      </w:r>
      <w:r w:rsidR="00D52B83">
        <w:rPr>
          <w:rFonts w:ascii="Arial" w:hAnsi="Arial" w:cs="Arial"/>
          <w:sz w:val="20"/>
          <w:szCs w:val="20"/>
          <w:lang w:val="en-US"/>
        </w:rPr>
        <w:t>Ceará Basin</w:t>
      </w:r>
      <w:r w:rsidR="004C5F92" w:rsidRPr="006055F5">
        <w:rPr>
          <w:rFonts w:ascii="Arial" w:hAnsi="Arial" w:cs="Arial"/>
          <w:sz w:val="20"/>
          <w:szCs w:val="20"/>
          <w:lang w:val="en-US"/>
        </w:rPr>
        <w:t xml:space="preserve"> by integrating magnetic, gravity, seismic </w:t>
      </w:r>
      <w:r w:rsidR="00C80D9F" w:rsidRPr="00C80D9F">
        <w:rPr>
          <w:rFonts w:ascii="Arial" w:hAnsi="Arial" w:cs="Arial"/>
          <w:sz w:val="20"/>
          <w:szCs w:val="20"/>
          <w:lang w:val="en-US"/>
        </w:rPr>
        <w:t xml:space="preserve">and bathymetric </w:t>
      </w:r>
      <w:r w:rsidR="004C5F92" w:rsidRPr="00C80D9F">
        <w:rPr>
          <w:rFonts w:ascii="Arial" w:hAnsi="Arial" w:cs="Arial"/>
          <w:sz w:val="20"/>
          <w:szCs w:val="20"/>
          <w:lang w:val="en-US"/>
        </w:rPr>
        <w:t>data</w:t>
      </w:r>
      <w:r w:rsidR="004C5F92" w:rsidRPr="006055F5">
        <w:rPr>
          <w:rFonts w:ascii="Arial" w:hAnsi="Arial" w:cs="Arial"/>
          <w:sz w:val="20"/>
          <w:szCs w:val="20"/>
          <w:lang w:val="en-US"/>
        </w:rPr>
        <w:t>.</w:t>
      </w:r>
      <w:r w:rsidR="00C7224E">
        <w:rPr>
          <w:rFonts w:ascii="Arial" w:hAnsi="Arial" w:cs="Arial"/>
          <w:sz w:val="20"/>
          <w:szCs w:val="20"/>
          <w:lang w:val="en-US"/>
        </w:rPr>
        <w:t xml:space="preserve"> </w:t>
      </w:r>
      <w:r w:rsidR="007475B0">
        <w:rPr>
          <w:rFonts w:ascii="Arial" w:hAnsi="Arial" w:cs="Arial"/>
          <w:sz w:val="20"/>
          <w:szCs w:val="20"/>
          <w:lang w:val="en-US"/>
        </w:rPr>
        <w:t>Based on previous studies and our results, we conclude that w</w:t>
      </w:r>
      <w:r w:rsidR="004C5F92" w:rsidRPr="006055F5">
        <w:rPr>
          <w:rFonts w:ascii="Arial" w:hAnsi="Arial" w:cs="Arial"/>
          <w:sz w:val="20"/>
          <w:szCs w:val="20"/>
          <w:lang w:val="en-US"/>
        </w:rPr>
        <w:t xml:space="preserve">hen the South American and African plates were </w:t>
      </w:r>
      <w:r w:rsidR="004C5F92">
        <w:rPr>
          <w:rFonts w:ascii="Arial" w:hAnsi="Arial" w:cs="Arial"/>
          <w:sz w:val="20"/>
          <w:szCs w:val="20"/>
          <w:lang w:val="en-US"/>
        </w:rPr>
        <w:t>united</w:t>
      </w:r>
      <w:r w:rsidR="004C5F92" w:rsidRPr="006055F5">
        <w:rPr>
          <w:rFonts w:ascii="Arial" w:hAnsi="Arial" w:cs="Arial"/>
          <w:sz w:val="20"/>
          <w:szCs w:val="20"/>
          <w:lang w:val="en-US"/>
        </w:rPr>
        <w:t xml:space="preserve"> </w:t>
      </w:r>
      <w:r w:rsidR="00114A1F">
        <w:rPr>
          <w:rFonts w:ascii="Arial" w:hAnsi="Arial" w:cs="Arial"/>
          <w:sz w:val="20"/>
          <w:szCs w:val="20"/>
          <w:lang w:val="en-US"/>
        </w:rPr>
        <w:t>before</w:t>
      </w:r>
      <w:r w:rsidR="004C5F92" w:rsidRPr="006055F5">
        <w:rPr>
          <w:rFonts w:ascii="Arial" w:hAnsi="Arial" w:cs="Arial"/>
          <w:sz w:val="20"/>
          <w:szCs w:val="20"/>
          <w:lang w:val="en-US"/>
        </w:rPr>
        <w:t xml:space="preserve"> the breakup of Pangea, the </w:t>
      </w:r>
      <w:r w:rsidR="007475B0">
        <w:rPr>
          <w:rFonts w:ascii="Arial" w:hAnsi="Arial" w:cs="Arial"/>
          <w:sz w:val="20"/>
          <w:szCs w:val="20"/>
          <w:lang w:val="en-US"/>
        </w:rPr>
        <w:t xml:space="preserve">studied </w:t>
      </w:r>
      <w:r w:rsidR="004C5F92" w:rsidRPr="006055F5">
        <w:rPr>
          <w:rFonts w:ascii="Arial" w:hAnsi="Arial" w:cs="Arial"/>
          <w:sz w:val="20"/>
          <w:szCs w:val="20"/>
          <w:lang w:val="en-US"/>
        </w:rPr>
        <w:t>area was</w:t>
      </w:r>
      <w:r w:rsidR="00114A1F">
        <w:rPr>
          <w:rFonts w:ascii="Arial" w:hAnsi="Arial" w:cs="Arial"/>
          <w:sz w:val="20"/>
          <w:szCs w:val="20"/>
          <w:lang w:val="en-US"/>
        </w:rPr>
        <w:t xml:space="preserve"> subjected to</w:t>
      </w:r>
      <w:r w:rsidR="004C5F92" w:rsidRPr="006055F5">
        <w:rPr>
          <w:rFonts w:ascii="Arial" w:hAnsi="Arial" w:cs="Arial"/>
          <w:sz w:val="20"/>
          <w:szCs w:val="20"/>
          <w:lang w:val="en-US"/>
        </w:rPr>
        <w:t xml:space="preserve"> a normal (extensional) stress regime with an extension axis aligned NW-SE. The </w:t>
      </w:r>
      <w:r w:rsidR="004C5F92">
        <w:rPr>
          <w:rFonts w:ascii="Arial" w:hAnsi="Arial" w:cs="Arial"/>
          <w:sz w:val="20"/>
          <w:szCs w:val="20"/>
          <w:lang w:val="en-US"/>
        </w:rPr>
        <w:t xml:space="preserve">maximal compression changed </w:t>
      </w:r>
      <w:r w:rsidR="00114A1F">
        <w:rPr>
          <w:rFonts w:ascii="Arial" w:hAnsi="Arial" w:cs="Arial"/>
          <w:sz w:val="20"/>
          <w:szCs w:val="20"/>
          <w:lang w:val="en-US"/>
        </w:rPr>
        <w:t xml:space="preserve">from vertical </w:t>
      </w:r>
      <w:r w:rsidR="004C5F92">
        <w:rPr>
          <w:rFonts w:ascii="Arial" w:hAnsi="Arial" w:cs="Arial"/>
          <w:sz w:val="20"/>
          <w:szCs w:val="20"/>
          <w:lang w:val="en-US"/>
        </w:rPr>
        <w:t>to</w:t>
      </w:r>
      <w:r w:rsidR="004C5F92" w:rsidRPr="006055F5">
        <w:rPr>
          <w:rFonts w:ascii="Arial" w:hAnsi="Arial" w:cs="Arial"/>
          <w:sz w:val="20"/>
          <w:szCs w:val="20"/>
          <w:lang w:val="en-US"/>
        </w:rPr>
        <w:t xml:space="preserve"> horizontal</w:t>
      </w:r>
      <w:r w:rsidR="00C05720">
        <w:rPr>
          <w:rFonts w:ascii="Arial" w:hAnsi="Arial" w:cs="Arial"/>
          <w:sz w:val="20"/>
          <w:szCs w:val="20"/>
          <w:lang w:val="en-US"/>
        </w:rPr>
        <w:t>. It</w:t>
      </w:r>
      <w:r w:rsidR="00114A1F">
        <w:rPr>
          <w:rFonts w:ascii="Arial" w:hAnsi="Arial" w:cs="Arial"/>
          <w:sz w:val="20"/>
          <w:szCs w:val="20"/>
          <w:lang w:val="en-US"/>
        </w:rPr>
        <w:t xml:space="preserve"> was</w:t>
      </w:r>
      <w:r w:rsidR="004C5F92" w:rsidRPr="006055F5">
        <w:rPr>
          <w:rFonts w:ascii="Arial" w:hAnsi="Arial" w:cs="Arial"/>
          <w:sz w:val="20"/>
          <w:szCs w:val="20"/>
          <w:lang w:val="en-US"/>
        </w:rPr>
        <w:t xml:space="preserve"> oriented NW-SE in the Mid-Cretaceous (Barremian), and the stress field </w:t>
      </w:r>
      <w:r w:rsidR="00C7224E">
        <w:rPr>
          <w:rFonts w:ascii="Arial" w:hAnsi="Arial" w:cs="Arial"/>
          <w:sz w:val="20"/>
          <w:szCs w:val="20"/>
          <w:lang w:val="en-US"/>
        </w:rPr>
        <w:t>inverted</w:t>
      </w:r>
      <w:r w:rsidR="00114A1F">
        <w:rPr>
          <w:rFonts w:ascii="Arial" w:hAnsi="Arial" w:cs="Arial"/>
          <w:sz w:val="20"/>
          <w:szCs w:val="20"/>
          <w:lang w:val="en-US"/>
        </w:rPr>
        <w:t xml:space="preserve"> from normal </w:t>
      </w:r>
      <w:r w:rsidR="004C5F92" w:rsidRPr="006055F5">
        <w:rPr>
          <w:rFonts w:ascii="Arial" w:hAnsi="Arial" w:cs="Arial"/>
          <w:sz w:val="20"/>
          <w:szCs w:val="20"/>
          <w:lang w:val="en-US"/>
        </w:rPr>
        <w:t>to strike-s</w:t>
      </w:r>
      <w:r w:rsidR="007475B0">
        <w:rPr>
          <w:rFonts w:ascii="Arial" w:hAnsi="Arial" w:cs="Arial"/>
          <w:sz w:val="20"/>
          <w:szCs w:val="20"/>
          <w:lang w:val="en-US"/>
        </w:rPr>
        <w:t>l</w:t>
      </w:r>
      <w:r w:rsidR="004C5F92" w:rsidRPr="006055F5">
        <w:rPr>
          <w:rFonts w:ascii="Arial" w:hAnsi="Arial" w:cs="Arial"/>
          <w:sz w:val="20"/>
          <w:szCs w:val="20"/>
          <w:lang w:val="en-US"/>
        </w:rPr>
        <w:t>ip</w:t>
      </w:r>
      <w:r w:rsidR="00C7224E">
        <w:rPr>
          <w:rFonts w:ascii="Arial" w:hAnsi="Arial" w:cs="Arial"/>
          <w:sz w:val="20"/>
          <w:szCs w:val="20"/>
          <w:lang w:val="en-US"/>
        </w:rPr>
        <w:t xml:space="preserve"> with 300</w:t>
      </w:r>
      <w:r w:rsidR="00530B81">
        <w:rPr>
          <w:rFonts w:ascii="Arial" w:hAnsi="Arial" w:cs="Arial"/>
          <w:sz w:val="20"/>
          <w:szCs w:val="20"/>
          <w:lang w:val="en-US"/>
        </w:rPr>
        <w:t xml:space="preserve"> </w:t>
      </w:r>
      <w:r w:rsidR="007475B0">
        <w:rPr>
          <w:rFonts w:ascii="Arial" w:hAnsi="Arial" w:cs="Arial"/>
          <w:sz w:val="20"/>
          <w:szCs w:val="20"/>
          <w:lang w:val="en-US"/>
        </w:rPr>
        <w:t>A</w:t>
      </w:r>
      <w:r w:rsidR="00530B81">
        <w:rPr>
          <w:rFonts w:ascii="Arial" w:hAnsi="Arial" w:cs="Arial"/>
          <w:sz w:val="20"/>
          <w:szCs w:val="20"/>
          <w:lang w:val="en-US"/>
        </w:rPr>
        <w:t>z</w:t>
      </w:r>
      <w:r w:rsidR="00C7224E">
        <w:rPr>
          <w:rFonts w:ascii="Arial" w:hAnsi="Arial" w:cs="Arial"/>
          <w:sz w:val="20"/>
          <w:szCs w:val="20"/>
          <w:lang w:val="en-US"/>
        </w:rPr>
        <w:t>-oriented maximum horizontal compression</w:t>
      </w:r>
      <w:r w:rsidR="004C5F92" w:rsidRPr="006055F5">
        <w:rPr>
          <w:rFonts w:ascii="Arial" w:hAnsi="Arial" w:cs="Arial"/>
          <w:sz w:val="20"/>
          <w:szCs w:val="20"/>
          <w:lang w:val="en-US"/>
        </w:rPr>
        <w:t>.</w:t>
      </w:r>
      <w:r w:rsidR="004C5F92">
        <w:rPr>
          <w:rFonts w:ascii="Arial" w:hAnsi="Arial" w:cs="Arial"/>
          <w:sz w:val="20"/>
          <w:szCs w:val="20"/>
          <w:lang w:val="en-US"/>
        </w:rPr>
        <w:t xml:space="preserve"> </w:t>
      </w:r>
      <w:r w:rsidR="004C5F92" w:rsidRPr="004525E3">
        <w:rPr>
          <w:rFonts w:ascii="Arial" w:hAnsi="Arial" w:cs="Arial"/>
          <w:sz w:val="20"/>
          <w:szCs w:val="20"/>
          <w:lang w:val="en-US"/>
        </w:rPr>
        <w:t xml:space="preserve">This period coincided with the dextral shearing of the RFZ </w:t>
      </w:r>
      <w:r w:rsidR="00C7224E">
        <w:rPr>
          <w:rFonts w:ascii="Arial" w:hAnsi="Arial" w:cs="Arial"/>
          <w:sz w:val="20"/>
          <w:szCs w:val="20"/>
          <w:lang w:val="en-US"/>
        </w:rPr>
        <w:t xml:space="preserve">(~E-W) </w:t>
      </w:r>
      <w:r w:rsidR="004C5F92" w:rsidRPr="004525E3">
        <w:rPr>
          <w:rFonts w:ascii="Arial" w:hAnsi="Arial" w:cs="Arial"/>
          <w:sz w:val="20"/>
          <w:szCs w:val="20"/>
          <w:lang w:val="en-US"/>
        </w:rPr>
        <w:t>and the TBL</w:t>
      </w:r>
      <w:r w:rsidR="00C7224E">
        <w:rPr>
          <w:rFonts w:ascii="Arial" w:hAnsi="Arial" w:cs="Arial"/>
          <w:sz w:val="20"/>
          <w:szCs w:val="20"/>
          <w:lang w:val="en-US"/>
        </w:rPr>
        <w:t xml:space="preserve"> (strike ~030 onshore and ~060 offshore)</w:t>
      </w:r>
      <w:r w:rsidR="004C5F92" w:rsidRPr="004525E3">
        <w:rPr>
          <w:rFonts w:ascii="Arial" w:hAnsi="Arial" w:cs="Arial"/>
          <w:sz w:val="20"/>
          <w:szCs w:val="20"/>
          <w:lang w:val="en-US"/>
        </w:rPr>
        <w:t xml:space="preserve"> when the South American plate became an independent during the transform opening of the Equatorial Atlantic Ocean. </w:t>
      </w:r>
      <w:r w:rsidR="00530B81" w:rsidRPr="00792663">
        <w:rPr>
          <w:rFonts w:ascii="Arial" w:hAnsi="Arial" w:cs="Arial"/>
          <w:sz w:val="20"/>
          <w:szCs w:val="20"/>
          <w:lang w:val="en-US"/>
        </w:rPr>
        <w:t>The</w:t>
      </w:r>
      <w:r w:rsidR="00530B81">
        <w:rPr>
          <w:rFonts w:ascii="Arial" w:hAnsi="Arial" w:cs="Arial"/>
          <w:sz w:val="20"/>
          <w:szCs w:val="20"/>
          <w:lang w:val="en-US"/>
        </w:rPr>
        <w:t xml:space="preserve"> combined dextral shearings of </w:t>
      </w:r>
      <w:r w:rsidR="007475B0">
        <w:rPr>
          <w:rFonts w:ascii="Arial" w:hAnsi="Arial" w:cs="Arial"/>
          <w:sz w:val="20"/>
          <w:szCs w:val="20"/>
          <w:lang w:val="en-US"/>
        </w:rPr>
        <w:t xml:space="preserve">both </w:t>
      </w:r>
      <w:r w:rsidR="00530B81">
        <w:rPr>
          <w:rFonts w:ascii="Arial" w:hAnsi="Arial" w:cs="Arial"/>
          <w:sz w:val="20"/>
          <w:szCs w:val="20"/>
          <w:lang w:val="en-US"/>
        </w:rPr>
        <w:t xml:space="preserve">major structures resulted in </w:t>
      </w:r>
      <w:r w:rsidR="00C05720">
        <w:rPr>
          <w:rFonts w:ascii="Arial" w:hAnsi="Arial" w:cs="Arial"/>
          <w:sz w:val="20"/>
          <w:szCs w:val="20"/>
          <w:lang w:val="en-US"/>
        </w:rPr>
        <w:t>squeezing</w:t>
      </w:r>
      <w:r w:rsidR="00530B81" w:rsidRPr="00530B81">
        <w:rPr>
          <w:rFonts w:ascii="Arial" w:hAnsi="Arial" w:cs="Arial"/>
          <w:sz w:val="20"/>
          <w:szCs w:val="20"/>
          <w:lang w:val="en-US"/>
        </w:rPr>
        <w:t xml:space="preserve"> the rift and post-rift sequences </w:t>
      </w:r>
      <w:r w:rsidR="00C05720">
        <w:rPr>
          <w:rFonts w:ascii="Arial" w:hAnsi="Arial" w:cs="Arial"/>
          <w:sz w:val="20"/>
          <w:szCs w:val="20"/>
          <w:lang w:val="en-US"/>
        </w:rPr>
        <w:t>W</w:t>
      </w:r>
      <w:r w:rsidR="00C05720" w:rsidRPr="00530B81">
        <w:rPr>
          <w:rFonts w:ascii="Arial" w:hAnsi="Arial" w:cs="Arial"/>
          <w:sz w:val="20"/>
          <w:szCs w:val="20"/>
          <w:lang w:val="en-US"/>
        </w:rPr>
        <w:t xml:space="preserve">est </w:t>
      </w:r>
      <w:r w:rsidR="00530B81" w:rsidRPr="00530B81">
        <w:rPr>
          <w:rFonts w:ascii="Arial" w:hAnsi="Arial" w:cs="Arial"/>
          <w:sz w:val="20"/>
          <w:szCs w:val="20"/>
          <w:lang w:val="en-US"/>
        </w:rPr>
        <w:t xml:space="preserve">of the TBL and south of the RFZ. It generated a ~30 km long horizontal offset at the top of the rift sequence in the </w:t>
      </w:r>
      <w:r w:rsidR="00D52B83">
        <w:rPr>
          <w:rFonts w:ascii="Arial" w:hAnsi="Arial" w:cs="Arial"/>
          <w:sz w:val="20"/>
          <w:szCs w:val="20"/>
          <w:lang w:val="en-US"/>
        </w:rPr>
        <w:t>Ceará Basin</w:t>
      </w:r>
      <w:r w:rsidR="00530B81" w:rsidRPr="00530B81">
        <w:rPr>
          <w:rFonts w:ascii="Arial" w:hAnsi="Arial" w:cs="Arial"/>
          <w:sz w:val="20"/>
          <w:szCs w:val="20"/>
          <w:lang w:val="en-US"/>
        </w:rPr>
        <w:t xml:space="preserve"> along the TBL, which led to the folding and uplift of the Ceará Terrace Marginal Ridge. The interpreted seismic data show an ~1</w:t>
      </w:r>
      <w:r w:rsidR="007475B0">
        <w:rPr>
          <w:rFonts w:ascii="Arial" w:hAnsi="Arial" w:cs="Arial"/>
          <w:sz w:val="20"/>
          <w:szCs w:val="20"/>
          <w:lang w:val="en-US"/>
        </w:rPr>
        <w:t>.0</w:t>
      </w:r>
      <w:r w:rsidR="00530B81" w:rsidRPr="00530B81">
        <w:rPr>
          <w:rFonts w:ascii="Arial" w:hAnsi="Arial" w:cs="Arial"/>
          <w:sz w:val="20"/>
          <w:szCs w:val="20"/>
          <w:lang w:val="en-US"/>
        </w:rPr>
        <w:t xml:space="preserve"> s (TWT) vertical offset in the </w:t>
      </w:r>
      <w:r w:rsidR="007475B0">
        <w:rPr>
          <w:rFonts w:ascii="Arial" w:hAnsi="Arial" w:cs="Arial"/>
          <w:sz w:val="20"/>
          <w:szCs w:val="20"/>
          <w:lang w:val="en-US"/>
        </w:rPr>
        <w:t xml:space="preserve">continental </w:t>
      </w:r>
      <w:r w:rsidR="00530B81" w:rsidRPr="00530B81">
        <w:rPr>
          <w:rFonts w:ascii="Arial" w:hAnsi="Arial" w:cs="Arial"/>
          <w:sz w:val="20"/>
          <w:szCs w:val="20"/>
          <w:lang w:val="en-US"/>
        </w:rPr>
        <w:t xml:space="preserve">shelf. We </w:t>
      </w:r>
      <w:r w:rsidR="007475B0">
        <w:rPr>
          <w:rFonts w:ascii="Arial" w:hAnsi="Arial" w:cs="Arial"/>
          <w:sz w:val="20"/>
          <w:szCs w:val="20"/>
          <w:lang w:val="en-US"/>
        </w:rPr>
        <w:t>also point out</w:t>
      </w:r>
      <w:r w:rsidR="007475B0" w:rsidRPr="00530B81">
        <w:rPr>
          <w:rFonts w:ascii="Arial" w:hAnsi="Arial" w:cs="Arial"/>
          <w:sz w:val="20"/>
          <w:szCs w:val="20"/>
          <w:lang w:val="en-US"/>
        </w:rPr>
        <w:t xml:space="preserve"> </w:t>
      </w:r>
      <w:r w:rsidR="00530B81" w:rsidRPr="00530B81">
        <w:rPr>
          <w:rFonts w:ascii="Arial" w:hAnsi="Arial" w:cs="Arial"/>
          <w:sz w:val="20"/>
          <w:szCs w:val="20"/>
          <w:lang w:val="en-US"/>
        </w:rPr>
        <w:t xml:space="preserve">that </w:t>
      </w:r>
      <w:r w:rsidR="00530B81" w:rsidRPr="004F2A85">
        <w:rPr>
          <w:rFonts w:ascii="Arial" w:hAnsi="Arial" w:cs="Arial"/>
          <w:sz w:val="20"/>
          <w:szCs w:val="20"/>
          <w:lang w:val="en-US"/>
        </w:rPr>
        <w:t xml:space="preserve">the </w:t>
      </w:r>
      <w:r w:rsidR="00D52B83">
        <w:rPr>
          <w:rFonts w:ascii="Arial" w:hAnsi="Arial" w:cs="Arial"/>
          <w:sz w:val="20"/>
          <w:szCs w:val="20"/>
          <w:lang w:val="en-US"/>
        </w:rPr>
        <w:t>Ceará Basin</w:t>
      </w:r>
      <w:r w:rsidR="00530B81" w:rsidRPr="00530B81">
        <w:rPr>
          <w:rFonts w:ascii="Arial" w:hAnsi="Arial" w:cs="Arial"/>
          <w:sz w:val="20"/>
          <w:szCs w:val="20"/>
          <w:lang w:val="en-US"/>
        </w:rPr>
        <w:t xml:space="preserve"> underwent tectonic inversion in the Cretaceous.</w:t>
      </w:r>
      <w:r w:rsidR="00416B38">
        <w:rPr>
          <w:rFonts w:ascii="Arial" w:hAnsi="Arial" w:cs="Arial"/>
          <w:sz w:val="20"/>
          <w:szCs w:val="20"/>
          <w:lang w:val="en-US"/>
        </w:rPr>
        <w:t xml:space="preserve"> </w:t>
      </w:r>
      <w:r w:rsidR="007475B0">
        <w:rPr>
          <w:rFonts w:ascii="Arial" w:hAnsi="Arial" w:cs="Arial"/>
          <w:sz w:val="20"/>
          <w:szCs w:val="20"/>
          <w:lang w:val="en-US"/>
        </w:rPr>
        <w:t>Our tectonic model</w:t>
      </w:r>
      <w:r w:rsidR="007475B0" w:rsidRPr="00530B81">
        <w:rPr>
          <w:rFonts w:ascii="Arial" w:hAnsi="Arial" w:cs="Arial"/>
          <w:sz w:val="20"/>
          <w:szCs w:val="20"/>
          <w:lang w:val="en-US"/>
        </w:rPr>
        <w:t xml:space="preserve"> </w:t>
      </w:r>
      <w:r w:rsidR="007475B0">
        <w:rPr>
          <w:rFonts w:ascii="Arial" w:hAnsi="Arial" w:cs="Arial"/>
          <w:sz w:val="20"/>
          <w:szCs w:val="20"/>
          <w:lang w:val="en-US"/>
        </w:rPr>
        <w:t>indicates</w:t>
      </w:r>
      <w:r w:rsidR="007475B0" w:rsidRPr="00530B81">
        <w:rPr>
          <w:rFonts w:ascii="Arial" w:hAnsi="Arial" w:cs="Arial"/>
          <w:sz w:val="20"/>
          <w:szCs w:val="20"/>
          <w:lang w:val="en-US"/>
        </w:rPr>
        <w:t xml:space="preserve"> </w:t>
      </w:r>
      <w:r w:rsidR="00AD4A83" w:rsidRPr="00530B81">
        <w:rPr>
          <w:rFonts w:ascii="Arial" w:hAnsi="Arial" w:cs="Arial"/>
          <w:sz w:val="20"/>
          <w:szCs w:val="20"/>
          <w:lang w:val="en-US"/>
        </w:rPr>
        <w:t>that t</w:t>
      </w:r>
      <w:r w:rsidR="004C5F92" w:rsidRPr="00530B81">
        <w:rPr>
          <w:rFonts w:ascii="Arial" w:hAnsi="Arial" w:cs="Arial"/>
          <w:sz w:val="20"/>
          <w:szCs w:val="20"/>
          <w:lang w:val="en-US"/>
        </w:rPr>
        <w:t xml:space="preserve">he TBL splits the Precambrian basement in the margin: a thicker and older lithosphere in the west block (Barreirinhas, </w:t>
      </w:r>
      <w:r w:rsidR="00D52B83" w:rsidRPr="00530B81">
        <w:rPr>
          <w:rFonts w:ascii="Arial" w:hAnsi="Arial" w:cs="Arial"/>
          <w:sz w:val="20"/>
          <w:szCs w:val="20"/>
          <w:lang w:val="en-US"/>
        </w:rPr>
        <w:t>Ceará Terrace Marginal Ridge</w:t>
      </w:r>
      <w:r w:rsidR="004C5F92" w:rsidRPr="00530B81">
        <w:rPr>
          <w:rFonts w:ascii="Arial" w:hAnsi="Arial" w:cs="Arial"/>
          <w:sz w:val="20"/>
          <w:szCs w:val="20"/>
          <w:lang w:val="en-US"/>
        </w:rPr>
        <w:t>, Pará-Maranhão and Foz do Amazonas basins), which acted as an obstacle to continental rupture, and a thinner and hotter lithosphere in the east (Ceará and Potiguar basins). T</w:t>
      </w:r>
      <w:r w:rsidR="00513681" w:rsidRPr="00530B81">
        <w:rPr>
          <w:rFonts w:ascii="Arial" w:hAnsi="Arial" w:cs="Arial"/>
          <w:sz w:val="20"/>
          <w:szCs w:val="20"/>
          <w:lang w:val="en-US"/>
        </w:rPr>
        <w:t xml:space="preserve">he </w:t>
      </w:r>
      <w:r w:rsidR="007D6C29" w:rsidRPr="00530B81">
        <w:rPr>
          <w:rFonts w:ascii="Arial" w:hAnsi="Arial" w:cs="Arial"/>
          <w:sz w:val="20"/>
          <w:szCs w:val="20"/>
          <w:lang w:val="en-US"/>
        </w:rPr>
        <w:t xml:space="preserve">potential </w:t>
      </w:r>
      <w:r w:rsidR="007475B0">
        <w:rPr>
          <w:rFonts w:ascii="Arial" w:hAnsi="Arial" w:cs="Arial"/>
          <w:sz w:val="20"/>
          <w:szCs w:val="20"/>
          <w:lang w:val="en-US"/>
        </w:rPr>
        <w:t xml:space="preserve">field </w:t>
      </w:r>
      <w:r w:rsidR="00513681" w:rsidRPr="00530B81">
        <w:rPr>
          <w:rFonts w:ascii="Arial" w:hAnsi="Arial" w:cs="Arial"/>
          <w:sz w:val="20"/>
          <w:szCs w:val="20"/>
          <w:lang w:val="en-US"/>
        </w:rPr>
        <w:t xml:space="preserve">data </w:t>
      </w:r>
      <w:r w:rsidR="007475B0">
        <w:rPr>
          <w:rFonts w:ascii="Arial" w:hAnsi="Arial" w:cs="Arial"/>
          <w:sz w:val="20"/>
          <w:szCs w:val="20"/>
          <w:lang w:val="en-US"/>
        </w:rPr>
        <w:t>reveal</w:t>
      </w:r>
      <w:r w:rsidR="007475B0" w:rsidRPr="00530B81">
        <w:rPr>
          <w:rFonts w:ascii="Arial" w:hAnsi="Arial" w:cs="Arial"/>
          <w:sz w:val="20"/>
          <w:szCs w:val="20"/>
          <w:lang w:val="en-US"/>
        </w:rPr>
        <w:t xml:space="preserve"> </w:t>
      </w:r>
      <w:r w:rsidR="00513681" w:rsidRPr="00530B81">
        <w:rPr>
          <w:rFonts w:ascii="Arial" w:hAnsi="Arial" w:cs="Arial"/>
          <w:sz w:val="20"/>
          <w:szCs w:val="20"/>
          <w:lang w:val="en-US"/>
        </w:rPr>
        <w:t xml:space="preserve">that </w:t>
      </w:r>
      <w:r w:rsidR="007475B0">
        <w:rPr>
          <w:rFonts w:ascii="Arial" w:hAnsi="Arial" w:cs="Arial"/>
          <w:sz w:val="20"/>
          <w:szCs w:val="20"/>
          <w:lang w:val="en-US"/>
        </w:rPr>
        <w:t>the</w:t>
      </w:r>
      <w:r w:rsidR="007475B0" w:rsidRPr="00530B81">
        <w:rPr>
          <w:rFonts w:ascii="Arial" w:hAnsi="Arial" w:cs="Arial"/>
          <w:sz w:val="20"/>
          <w:szCs w:val="20"/>
          <w:lang w:val="en-US"/>
        </w:rPr>
        <w:t xml:space="preserve"> </w:t>
      </w:r>
      <w:r w:rsidR="004C5F92" w:rsidRPr="00530B81">
        <w:rPr>
          <w:rFonts w:ascii="Arial" w:hAnsi="Arial" w:cs="Arial"/>
          <w:sz w:val="20"/>
          <w:szCs w:val="20"/>
          <w:lang w:val="en-US"/>
        </w:rPr>
        <w:t xml:space="preserve">NE-SW-oriented shear zone </w:t>
      </w:r>
      <w:r w:rsidR="007475B0">
        <w:rPr>
          <w:rFonts w:ascii="Arial" w:hAnsi="Arial" w:cs="Arial"/>
          <w:sz w:val="20"/>
          <w:szCs w:val="20"/>
          <w:lang w:val="en-US"/>
        </w:rPr>
        <w:t xml:space="preserve">(TBL) </w:t>
      </w:r>
      <w:r w:rsidR="004C5F92" w:rsidRPr="00530B81">
        <w:rPr>
          <w:rFonts w:ascii="Arial" w:hAnsi="Arial" w:cs="Arial"/>
          <w:sz w:val="20"/>
          <w:szCs w:val="20"/>
          <w:lang w:val="en-US"/>
        </w:rPr>
        <w:t>arrest</w:t>
      </w:r>
      <w:r w:rsidR="007D6C29" w:rsidRPr="00530B81">
        <w:rPr>
          <w:rFonts w:ascii="Arial" w:hAnsi="Arial" w:cs="Arial"/>
          <w:sz w:val="20"/>
          <w:szCs w:val="20"/>
          <w:lang w:val="en-US"/>
        </w:rPr>
        <w:t>s</w:t>
      </w:r>
      <w:r w:rsidR="004C5F92" w:rsidRPr="00530B81">
        <w:rPr>
          <w:rFonts w:ascii="Arial" w:hAnsi="Arial" w:cs="Arial"/>
          <w:sz w:val="20"/>
          <w:szCs w:val="20"/>
          <w:lang w:val="en-US"/>
        </w:rPr>
        <w:t xml:space="preserve"> at the E-W-striking </w:t>
      </w:r>
      <w:r w:rsidR="007475B0">
        <w:rPr>
          <w:rFonts w:ascii="Arial" w:hAnsi="Arial" w:cs="Arial"/>
          <w:sz w:val="20"/>
          <w:szCs w:val="20"/>
          <w:lang w:val="en-US"/>
        </w:rPr>
        <w:t>RFZ</w:t>
      </w:r>
      <w:r w:rsidR="007D6C29" w:rsidRPr="00530B81">
        <w:rPr>
          <w:rFonts w:ascii="Arial" w:hAnsi="Arial" w:cs="Arial"/>
          <w:sz w:val="20"/>
          <w:szCs w:val="20"/>
          <w:lang w:val="en-US"/>
        </w:rPr>
        <w:t>. In contrast,</w:t>
      </w:r>
      <w:r w:rsidR="004C5F92" w:rsidRPr="00530B81">
        <w:rPr>
          <w:rFonts w:ascii="Arial" w:hAnsi="Arial" w:cs="Arial"/>
          <w:sz w:val="20"/>
          <w:szCs w:val="20"/>
          <w:lang w:val="en-US"/>
        </w:rPr>
        <w:t xml:space="preserve"> the E-W-oriented RFZ presents a sharp, steep boundary between continental and oceanic crusts. </w:t>
      </w:r>
      <w:r w:rsidR="006754FD">
        <w:rPr>
          <w:rFonts w:ascii="Arial" w:hAnsi="Arial" w:cs="Arial"/>
          <w:sz w:val="20"/>
          <w:szCs w:val="20"/>
          <w:lang w:val="en-US"/>
        </w:rPr>
        <w:t>Many questions are still open and need further research.</w:t>
      </w:r>
      <w:r w:rsidR="00966B55">
        <w:rPr>
          <w:rFonts w:ascii="Arial" w:hAnsi="Arial" w:cs="Arial"/>
          <w:sz w:val="20"/>
          <w:szCs w:val="20"/>
          <w:lang w:val="en-US"/>
        </w:rPr>
        <w:t xml:space="preserve"> </w:t>
      </w:r>
      <w:r w:rsidR="004C5F92">
        <w:rPr>
          <w:rFonts w:ascii="Arial" w:hAnsi="Arial" w:cs="Arial"/>
          <w:sz w:val="20"/>
          <w:szCs w:val="20"/>
          <w:lang w:val="en-US"/>
        </w:rPr>
        <w:t xml:space="preserve">For example, the Equatorial Margin east of the TBL exhibits many present-day stress indicators such as borehole breakouts, focal mechanisms and image logs. They indicate </w:t>
      </w:r>
      <w:r w:rsidR="00C05720">
        <w:rPr>
          <w:rFonts w:ascii="Arial" w:hAnsi="Arial" w:cs="Arial"/>
          <w:sz w:val="20"/>
          <w:szCs w:val="20"/>
          <w:lang w:val="en-US"/>
        </w:rPr>
        <w:t xml:space="preserve">that </w:t>
      </w:r>
      <w:r w:rsidR="004C5F92">
        <w:rPr>
          <w:rFonts w:ascii="Arial" w:hAnsi="Arial" w:cs="Arial"/>
          <w:sz w:val="20"/>
          <w:szCs w:val="20"/>
          <w:lang w:val="en-US"/>
        </w:rPr>
        <w:t xml:space="preserve">the region is under a present-day strike-slip regime with the maximum compressive stress (sigma 1) roughly following the coastline. There is a lack of these stress indicators and relatively lower seismicity in the western block of the TBL. Although recent studies indicate a strong lithospheric contrast between these two blocks, the reasons for lower seismicity in the </w:t>
      </w:r>
      <w:r w:rsidR="007D6C29">
        <w:rPr>
          <w:rFonts w:ascii="Arial" w:hAnsi="Arial" w:cs="Arial"/>
          <w:sz w:val="20"/>
          <w:szCs w:val="20"/>
          <w:lang w:val="en-US"/>
        </w:rPr>
        <w:t xml:space="preserve">West </w:t>
      </w:r>
      <w:r w:rsidR="004C5F92">
        <w:rPr>
          <w:rFonts w:ascii="Arial" w:hAnsi="Arial" w:cs="Arial"/>
          <w:sz w:val="20"/>
          <w:szCs w:val="20"/>
          <w:lang w:val="en-US"/>
        </w:rPr>
        <w:t xml:space="preserve">are still debatable. </w:t>
      </w:r>
    </w:p>
    <w:p w14:paraId="6C024C02" w14:textId="4025F58B" w:rsidR="00416B38" w:rsidRPr="00A215CB" w:rsidRDefault="00416B38" w:rsidP="00CB290B">
      <w:pPr>
        <w:spacing w:before="120"/>
        <w:jc w:val="both"/>
        <w:rPr>
          <w:rFonts w:ascii="Arial" w:hAnsi="Arial" w:cs="Arial"/>
          <w:sz w:val="18"/>
          <w:lang w:val="en-US"/>
        </w:rPr>
      </w:pPr>
    </w:p>
    <w:p w14:paraId="1BC6751E" w14:textId="77777777" w:rsidR="009F7936" w:rsidRPr="007510F0" w:rsidRDefault="009F7936">
      <w:pPr>
        <w:spacing w:before="120"/>
        <w:rPr>
          <w:rFonts w:ascii="Arial" w:hAnsi="Arial" w:cs="Arial"/>
          <w:sz w:val="18"/>
          <w:lang w:val="en-US"/>
        </w:rPr>
      </w:pPr>
    </w:p>
    <w:p w14:paraId="2787C309" w14:textId="77777777" w:rsidR="009F7936" w:rsidRPr="007510F0" w:rsidRDefault="009F7936">
      <w:pPr>
        <w:spacing w:before="120"/>
        <w:rPr>
          <w:rFonts w:ascii="Arial" w:hAnsi="Arial" w:cs="Arial"/>
          <w:sz w:val="18"/>
          <w:lang w:val="en-US"/>
        </w:rPr>
      </w:pPr>
    </w:p>
    <w:p w14:paraId="1E520085" w14:textId="77777777" w:rsidR="009F7936" w:rsidRPr="007510F0" w:rsidRDefault="009F7936">
      <w:pPr>
        <w:spacing w:before="120"/>
        <w:rPr>
          <w:rFonts w:ascii="Arial" w:hAnsi="Arial" w:cs="Arial"/>
          <w:sz w:val="18"/>
          <w:lang w:val="en-US"/>
        </w:rPr>
      </w:pPr>
    </w:p>
    <w:sectPr w:rsidR="009F7936" w:rsidRPr="007510F0">
      <w:type w:val="continuous"/>
      <w:pgSz w:w="12242" w:h="15842" w:code="1"/>
      <w:pgMar w:top="1134" w:right="1134" w:bottom="1418" w:left="1134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2E23" w14:textId="77777777" w:rsidR="00C069BF" w:rsidRDefault="00C069BF">
      <w:r>
        <w:separator/>
      </w:r>
    </w:p>
  </w:endnote>
  <w:endnote w:type="continuationSeparator" w:id="0">
    <w:p w14:paraId="229FF8B6" w14:textId="77777777" w:rsidR="00C069BF" w:rsidRDefault="00C0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3E89" w14:textId="77777777" w:rsidR="009F7936" w:rsidRDefault="00F67EF6" w:rsidP="002C7D95">
    <w:pPr>
      <w:pStyle w:val="Rodap"/>
      <w:jc w:val="center"/>
      <w:rPr>
        <w:lang w:val="en-US"/>
      </w:rPr>
    </w:pPr>
    <w:r>
      <w:rPr>
        <w:rFonts w:ascii="Arial" w:hAnsi="Arial" w:cs="Arial"/>
        <w:sz w:val="18"/>
        <w:lang w:val="en-US"/>
      </w:rPr>
      <w:t>Seventeenth</w:t>
    </w:r>
    <w:r w:rsidR="00BF2104">
      <w:rPr>
        <w:rFonts w:ascii="Arial" w:hAnsi="Arial" w:cs="Arial"/>
        <w:sz w:val="18"/>
        <w:lang w:val="en-US"/>
      </w:rPr>
      <w:t xml:space="preserve"> </w:t>
    </w:r>
    <w:r w:rsidR="00D72520">
      <w:rPr>
        <w:rFonts w:ascii="Arial" w:hAnsi="Arial" w:cs="Arial"/>
        <w:sz w:val="18"/>
        <w:lang w:val="en-US"/>
      </w:rPr>
      <w:t>International Congress of t</w:t>
    </w:r>
    <w:r w:rsidR="009F7936">
      <w:rPr>
        <w:rFonts w:ascii="Arial" w:hAnsi="Arial" w:cs="Arial"/>
        <w:sz w:val="18"/>
        <w:lang w:val="en-US"/>
      </w:rPr>
      <w:t>he Brazilian Geophysical Society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3938" w14:textId="77777777" w:rsidR="009F7936" w:rsidRDefault="00F67EF6" w:rsidP="002C7D95">
    <w:pPr>
      <w:pStyle w:val="Rodap"/>
      <w:jc w:val="center"/>
      <w:rPr>
        <w:rFonts w:ascii="Arial" w:hAnsi="Arial" w:cs="Arial"/>
        <w:sz w:val="18"/>
        <w:lang w:val="en-US"/>
      </w:rPr>
    </w:pPr>
    <w:r>
      <w:rPr>
        <w:rFonts w:ascii="Arial" w:hAnsi="Arial" w:cs="Arial"/>
        <w:sz w:val="18"/>
        <w:lang w:val="en-US"/>
      </w:rPr>
      <w:t>Seventeenth</w:t>
    </w:r>
    <w:r w:rsidR="00D72520">
      <w:rPr>
        <w:rFonts w:ascii="Arial" w:hAnsi="Arial" w:cs="Arial"/>
        <w:sz w:val="18"/>
        <w:lang w:val="en-US"/>
      </w:rPr>
      <w:t xml:space="preserve"> International Congress of t</w:t>
    </w:r>
    <w:r w:rsidR="009F7936">
      <w:rPr>
        <w:rFonts w:ascii="Arial" w:hAnsi="Arial" w:cs="Arial"/>
        <w:sz w:val="18"/>
        <w:lang w:val="en-US"/>
      </w:rPr>
      <w:t>he Brazilian Geophysical Society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EEBF" w14:textId="77777777" w:rsidR="009F7936" w:rsidRDefault="0066711C" w:rsidP="002C7D95">
    <w:pPr>
      <w:pStyle w:val="Rodap"/>
      <w:jc w:val="center"/>
      <w:rPr>
        <w:rFonts w:ascii="Arial" w:hAnsi="Arial" w:cs="Arial"/>
        <w:sz w:val="18"/>
        <w:lang w:val="en-US"/>
      </w:rPr>
    </w:pPr>
    <w:r>
      <w:rPr>
        <w:rFonts w:ascii="Arial" w:hAnsi="Arial" w:cs="Arial"/>
        <w:sz w:val="18"/>
        <w:lang w:val="en-US"/>
      </w:rPr>
      <w:t>Eigh</w:t>
    </w:r>
    <w:r w:rsidR="00F67EF6">
      <w:rPr>
        <w:rFonts w:ascii="Arial" w:hAnsi="Arial" w:cs="Arial"/>
        <w:sz w:val="18"/>
        <w:lang w:val="en-US"/>
      </w:rPr>
      <w:t>teenth</w:t>
    </w:r>
    <w:r w:rsidR="009F7936">
      <w:rPr>
        <w:rFonts w:ascii="Arial" w:hAnsi="Arial" w:cs="Arial"/>
        <w:sz w:val="18"/>
        <w:lang w:val="en-US"/>
      </w:rPr>
      <w:t xml:space="preserve"> Internation</w:t>
    </w:r>
    <w:r w:rsidR="00151AE1">
      <w:rPr>
        <w:rFonts w:ascii="Arial" w:hAnsi="Arial" w:cs="Arial"/>
        <w:sz w:val="18"/>
        <w:lang w:val="en-US"/>
      </w:rPr>
      <w:t>al Congress of t</w:t>
    </w:r>
    <w:r w:rsidR="009F7936">
      <w:rPr>
        <w:rFonts w:ascii="Arial" w:hAnsi="Arial" w:cs="Arial"/>
        <w:sz w:val="18"/>
        <w:lang w:val="en-US"/>
      </w:rPr>
      <w:t>he Brazilian Geophysical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1B7C" w14:textId="77777777" w:rsidR="00C069BF" w:rsidRDefault="00C069BF">
      <w:r>
        <w:separator/>
      </w:r>
    </w:p>
  </w:footnote>
  <w:footnote w:type="continuationSeparator" w:id="0">
    <w:p w14:paraId="7660F7B9" w14:textId="77777777" w:rsidR="00C069BF" w:rsidRDefault="00C0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D3D1" w14:textId="77777777" w:rsidR="009F7936" w:rsidRPr="00884ABB" w:rsidRDefault="009F7936">
    <w:pPr>
      <w:pStyle w:val="Cabealho"/>
      <w:framePr w:wrap="around" w:vAnchor="text" w:hAnchor="margin" w:xAlign="right" w:y="1"/>
      <w:rPr>
        <w:rStyle w:val="Nmerodepgina"/>
        <w:lang w:val="en-US"/>
      </w:rPr>
    </w:pPr>
    <w:r>
      <w:rPr>
        <w:rStyle w:val="Nmerodepgina"/>
      </w:rPr>
      <w:fldChar w:fldCharType="begin"/>
    </w:r>
    <w:r w:rsidRPr="00884ABB">
      <w:rPr>
        <w:rStyle w:val="Nmerodepgina"/>
        <w:lang w:val="en-US"/>
      </w:rPr>
      <w:instrText xml:space="preserve">PAGE  </w:instrText>
    </w:r>
    <w:r>
      <w:rPr>
        <w:rStyle w:val="Nmerodepgina"/>
      </w:rPr>
      <w:fldChar w:fldCharType="separate"/>
    </w:r>
    <w:r w:rsidR="008C491D" w:rsidRPr="00884ABB">
      <w:rPr>
        <w:rStyle w:val="Nmerodepgina"/>
        <w:noProof/>
        <w:lang w:val="en-US"/>
      </w:rPr>
      <w:t>2</w:t>
    </w:r>
    <w:r>
      <w:rPr>
        <w:rStyle w:val="Nmerodepgina"/>
      </w:rPr>
      <w:fldChar w:fldCharType="end"/>
    </w:r>
  </w:p>
  <w:p w14:paraId="1EC7AC1B" w14:textId="77777777" w:rsidR="009F7936" w:rsidRDefault="009F7936">
    <w:pPr>
      <w:pStyle w:val="Cabealho"/>
      <w:tabs>
        <w:tab w:val="clear" w:pos="4419"/>
        <w:tab w:val="right" w:leader="underscore" w:pos="8838"/>
      </w:tabs>
      <w:ind w:right="357"/>
      <w:jc w:val="center"/>
      <w:rPr>
        <w:sz w:val="18"/>
        <w:lang w:val="en-US"/>
      </w:rPr>
    </w:pPr>
    <w:r>
      <w:rPr>
        <w:rFonts w:ascii="Arial" w:hAnsi="Arial" w:cs="Arial"/>
        <w:smallCaps/>
        <w:sz w:val="18"/>
        <w:lang w:val="en-US"/>
      </w:rPr>
      <w:t>Short Title (50</w:t>
    </w:r>
    <w:r w:rsidR="00D72520">
      <w:rPr>
        <w:rFonts w:ascii="Arial" w:hAnsi="Arial" w:cs="Arial"/>
        <w:smallCaps/>
        <w:sz w:val="18"/>
        <w:lang w:val="en-US"/>
      </w:rPr>
      <w:t xml:space="preserve"> letters maximum. Font: Arial</w:t>
    </w:r>
    <w:r>
      <w:rPr>
        <w:rFonts w:ascii="Arial" w:hAnsi="Arial" w:cs="Arial"/>
        <w:smallCaps/>
        <w:sz w:val="18"/>
        <w:lang w:val="en-US"/>
      </w:rPr>
      <w:t xml:space="preserve"> 9</w:t>
    </w:r>
    <w:r>
      <w:rPr>
        <w:lang w:val="en-US"/>
      </w:rPr>
      <w:t>)</w:t>
    </w:r>
  </w:p>
  <w:p w14:paraId="6D223D9B" w14:textId="77777777" w:rsidR="009F7936" w:rsidRDefault="009F7936">
    <w:pPr>
      <w:pStyle w:val="Cabealho"/>
      <w:tabs>
        <w:tab w:val="clear" w:pos="4419"/>
        <w:tab w:val="clear" w:pos="8838"/>
        <w:tab w:val="right" w:leader="underscore" w:pos="10036"/>
      </w:tabs>
      <w:ind w:right="360"/>
      <w:jc w:val="center"/>
      <w:rPr>
        <w:sz w:val="4"/>
        <w:lang w:val="en-US"/>
      </w:rPr>
    </w:pPr>
    <w:r>
      <w:rPr>
        <w:sz w:val="4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D0E0" w14:textId="77777777" w:rsidR="009F7936" w:rsidRPr="00A215CB" w:rsidRDefault="009F7936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18"/>
        <w:lang w:val="en-US"/>
      </w:rPr>
    </w:pPr>
    <w:r>
      <w:rPr>
        <w:rStyle w:val="Nmerodepgina"/>
        <w:rFonts w:ascii="Arial" w:hAnsi="Arial" w:cs="Arial"/>
        <w:sz w:val="18"/>
      </w:rPr>
      <w:fldChar w:fldCharType="begin"/>
    </w:r>
    <w:r w:rsidRPr="00A215CB">
      <w:rPr>
        <w:rStyle w:val="Nmerodepgina"/>
        <w:rFonts w:ascii="Arial" w:hAnsi="Arial" w:cs="Arial"/>
        <w:sz w:val="18"/>
        <w:lang w:val="en-US"/>
      </w:rPr>
      <w:instrText xml:space="preserve">PAGE  </w:instrText>
    </w:r>
    <w:r>
      <w:rPr>
        <w:rStyle w:val="Nmerodepgina"/>
        <w:rFonts w:ascii="Arial" w:hAnsi="Arial" w:cs="Arial"/>
        <w:sz w:val="18"/>
      </w:rPr>
      <w:fldChar w:fldCharType="separate"/>
    </w:r>
    <w:r w:rsidR="008C491D" w:rsidRPr="00A215CB">
      <w:rPr>
        <w:rStyle w:val="Nmerodepgina"/>
        <w:rFonts w:ascii="Arial" w:hAnsi="Arial" w:cs="Arial"/>
        <w:noProof/>
        <w:sz w:val="18"/>
        <w:lang w:val="en-US"/>
      </w:rPr>
      <w:t>3</w:t>
    </w:r>
    <w:r>
      <w:rPr>
        <w:rStyle w:val="Nmerodepgina"/>
        <w:rFonts w:ascii="Arial" w:hAnsi="Arial" w:cs="Arial"/>
        <w:sz w:val="18"/>
      </w:rPr>
      <w:fldChar w:fldCharType="end"/>
    </w:r>
  </w:p>
  <w:p w14:paraId="6595022E" w14:textId="77777777" w:rsidR="009F7936" w:rsidRDefault="009F7936">
    <w:pPr>
      <w:pStyle w:val="Cabealho"/>
      <w:tabs>
        <w:tab w:val="clear" w:pos="4419"/>
        <w:tab w:val="right" w:leader="underscore" w:pos="8838"/>
      </w:tabs>
      <w:ind w:right="357"/>
      <w:jc w:val="center"/>
      <w:rPr>
        <w:sz w:val="18"/>
        <w:lang w:val="en-US"/>
      </w:rPr>
    </w:pPr>
    <w:r>
      <w:rPr>
        <w:rFonts w:ascii="Arial" w:hAnsi="Arial" w:cs="Arial"/>
        <w:smallCaps/>
        <w:sz w:val="18"/>
        <w:lang w:val="en-US"/>
      </w:rPr>
      <w:t xml:space="preserve">Authors (50 </w:t>
    </w:r>
    <w:r w:rsidR="00D72520">
      <w:rPr>
        <w:rFonts w:ascii="Arial" w:hAnsi="Arial" w:cs="Arial"/>
        <w:smallCaps/>
        <w:sz w:val="18"/>
        <w:lang w:val="en-US"/>
      </w:rPr>
      <w:t>letters maximum. Font: Arial</w:t>
    </w:r>
    <w:r>
      <w:rPr>
        <w:rFonts w:ascii="Arial" w:hAnsi="Arial" w:cs="Arial"/>
        <w:smallCaps/>
        <w:sz w:val="18"/>
        <w:lang w:val="en-US"/>
      </w:rPr>
      <w:t xml:space="preserve"> 9</w:t>
    </w:r>
    <w:r>
      <w:rPr>
        <w:lang w:val="en-US"/>
      </w:rPr>
      <w:t>)</w:t>
    </w:r>
  </w:p>
  <w:p w14:paraId="208192A1" w14:textId="77777777" w:rsidR="009F7936" w:rsidRDefault="009F7936">
    <w:pPr>
      <w:pStyle w:val="Cabealho"/>
      <w:tabs>
        <w:tab w:val="clear" w:pos="4419"/>
        <w:tab w:val="clear" w:pos="8838"/>
        <w:tab w:val="right" w:leader="underscore" w:pos="10036"/>
      </w:tabs>
      <w:ind w:right="360"/>
      <w:jc w:val="center"/>
      <w:rPr>
        <w:sz w:val="4"/>
        <w:lang w:val="en-US"/>
      </w:rPr>
    </w:pPr>
    <w:r>
      <w:rPr>
        <w:sz w:val="4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93C4" w14:textId="77777777" w:rsidR="009F7936" w:rsidRDefault="00474CA8">
    <w:pPr>
      <w:pStyle w:val="Cabealho"/>
      <w:jc w:val="right"/>
    </w:pPr>
    <w:r w:rsidRPr="00D44000">
      <w:rPr>
        <w:rFonts w:ascii="Arial" w:hAnsi="Arial" w:cs="Arial"/>
        <w:i/>
        <w:iCs/>
        <w:noProof/>
        <w:sz w:val="20"/>
        <w:szCs w:val="20"/>
      </w:rPr>
      <w:drawing>
        <wp:inline distT="0" distB="0" distL="0" distR="0" wp14:anchorId="73D67123" wp14:editId="04BF3BBD">
          <wp:extent cx="1199515" cy="7607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6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tDA0NzU1NDIzMDVV0lEKTi0uzszPAykwqQUAwjvSBSwAAAA="/>
  </w:docVars>
  <w:rsids>
    <w:rsidRoot w:val="00F17CCA"/>
    <w:rsid w:val="0000013E"/>
    <w:rsid w:val="00003BBD"/>
    <w:rsid w:val="0002279D"/>
    <w:rsid w:val="000535E3"/>
    <w:rsid w:val="00061A54"/>
    <w:rsid w:val="000A761B"/>
    <w:rsid w:val="000A7893"/>
    <w:rsid w:val="000A7A38"/>
    <w:rsid w:val="000C1B3F"/>
    <w:rsid w:val="00111547"/>
    <w:rsid w:val="00114A1F"/>
    <w:rsid w:val="00151AE1"/>
    <w:rsid w:val="001B4CAA"/>
    <w:rsid w:val="001C2CFC"/>
    <w:rsid w:val="001D4BC1"/>
    <w:rsid w:val="0020794C"/>
    <w:rsid w:val="002221E8"/>
    <w:rsid w:val="00223939"/>
    <w:rsid w:val="00255094"/>
    <w:rsid w:val="00255BA6"/>
    <w:rsid w:val="0029414E"/>
    <w:rsid w:val="002B0B47"/>
    <w:rsid w:val="002B2B70"/>
    <w:rsid w:val="002C186E"/>
    <w:rsid w:val="002C78AB"/>
    <w:rsid w:val="002C7D95"/>
    <w:rsid w:val="003A31CD"/>
    <w:rsid w:val="003A4CE1"/>
    <w:rsid w:val="00416B38"/>
    <w:rsid w:val="00416F69"/>
    <w:rsid w:val="004353DA"/>
    <w:rsid w:val="004439C7"/>
    <w:rsid w:val="00472FDD"/>
    <w:rsid w:val="00474CA8"/>
    <w:rsid w:val="0048455A"/>
    <w:rsid w:val="004918E0"/>
    <w:rsid w:val="004C5F92"/>
    <w:rsid w:val="004F2A85"/>
    <w:rsid w:val="00513681"/>
    <w:rsid w:val="00530B81"/>
    <w:rsid w:val="00580C55"/>
    <w:rsid w:val="0058203F"/>
    <w:rsid w:val="00591E6A"/>
    <w:rsid w:val="00595682"/>
    <w:rsid w:val="005D02AC"/>
    <w:rsid w:val="00606BAE"/>
    <w:rsid w:val="00623433"/>
    <w:rsid w:val="006305E4"/>
    <w:rsid w:val="00642AC4"/>
    <w:rsid w:val="0066711C"/>
    <w:rsid w:val="00670374"/>
    <w:rsid w:val="006754FD"/>
    <w:rsid w:val="0069187B"/>
    <w:rsid w:val="006E06FF"/>
    <w:rsid w:val="007002A1"/>
    <w:rsid w:val="007475B0"/>
    <w:rsid w:val="00747AB5"/>
    <w:rsid w:val="007510F0"/>
    <w:rsid w:val="00792663"/>
    <w:rsid w:val="007C4063"/>
    <w:rsid w:val="007D6C29"/>
    <w:rsid w:val="007E36F9"/>
    <w:rsid w:val="007E6AAB"/>
    <w:rsid w:val="00884ABB"/>
    <w:rsid w:val="008A25E8"/>
    <w:rsid w:val="008B6ECA"/>
    <w:rsid w:val="008C491D"/>
    <w:rsid w:val="00914D1C"/>
    <w:rsid w:val="00946EF6"/>
    <w:rsid w:val="00951401"/>
    <w:rsid w:val="00966B55"/>
    <w:rsid w:val="00993134"/>
    <w:rsid w:val="009C1449"/>
    <w:rsid w:val="009E73EB"/>
    <w:rsid w:val="009F7936"/>
    <w:rsid w:val="00A215CB"/>
    <w:rsid w:val="00A45522"/>
    <w:rsid w:val="00A901D2"/>
    <w:rsid w:val="00A90A7E"/>
    <w:rsid w:val="00AB13C3"/>
    <w:rsid w:val="00AD4A83"/>
    <w:rsid w:val="00B05AC1"/>
    <w:rsid w:val="00B76715"/>
    <w:rsid w:val="00B915D5"/>
    <w:rsid w:val="00B94AAB"/>
    <w:rsid w:val="00BB3AD4"/>
    <w:rsid w:val="00BD5D6C"/>
    <w:rsid w:val="00BF2104"/>
    <w:rsid w:val="00C013F1"/>
    <w:rsid w:val="00C05720"/>
    <w:rsid w:val="00C069BF"/>
    <w:rsid w:val="00C25461"/>
    <w:rsid w:val="00C37335"/>
    <w:rsid w:val="00C57A7C"/>
    <w:rsid w:val="00C7224E"/>
    <w:rsid w:val="00C80D9F"/>
    <w:rsid w:val="00CA405C"/>
    <w:rsid w:val="00CB290B"/>
    <w:rsid w:val="00CC0C9A"/>
    <w:rsid w:val="00CE0F73"/>
    <w:rsid w:val="00CE1B1B"/>
    <w:rsid w:val="00CF28D1"/>
    <w:rsid w:val="00CF7B4D"/>
    <w:rsid w:val="00D52B83"/>
    <w:rsid w:val="00D54244"/>
    <w:rsid w:val="00D67FCD"/>
    <w:rsid w:val="00D72520"/>
    <w:rsid w:val="00D75551"/>
    <w:rsid w:val="00D941C3"/>
    <w:rsid w:val="00DB0E96"/>
    <w:rsid w:val="00E03FFC"/>
    <w:rsid w:val="00E66E89"/>
    <w:rsid w:val="00E72D2B"/>
    <w:rsid w:val="00E735C1"/>
    <w:rsid w:val="00EC0B08"/>
    <w:rsid w:val="00EE1495"/>
    <w:rsid w:val="00EE55FB"/>
    <w:rsid w:val="00EF6C1A"/>
    <w:rsid w:val="00F17CCA"/>
    <w:rsid w:val="00F17DA0"/>
    <w:rsid w:val="00F447F0"/>
    <w:rsid w:val="00F67EF6"/>
    <w:rsid w:val="00F71C51"/>
    <w:rsid w:val="00FA4641"/>
    <w:rsid w:val="00FB1B1E"/>
    <w:rsid w:val="00F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22EDF"/>
  <w15:docId w15:val="{9E465D81-46CC-4444-AA5C-DEF7D913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 w:cs="Arial"/>
      <w:b/>
      <w:bCs/>
      <w:sz w:val="1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semiHidden/>
    <w:unhideWhenUsed/>
    <w:rsid w:val="00CF7B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F7B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F7B4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7B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7B4D"/>
    <w:rPr>
      <w:b/>
      <w:bCs/>
    </w:rPr>
  </w:style>
  <w:style w:type="paragraph" w:styleId="Reviso">
    <w:name w:val="Revision"/>
    <w:hidden/>
    <w:uiPriority w:val="99"/>
    <w:semiHidden/>
    <w:rsid w:val="00CA40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_2011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614B2A35D6D469A4AAE62A5259962" ma:contentTypeVersion="11" ma:contentTypeDescription="Create a new document." ma:contentTypeScope="" ma:versionID="35b39e373f9300be5b248c4e89b671d8">
  <xsd:schema xmlns:xsd="http://www.w3.org/2001/XMLSchema" xmlns:xs="http://www.w3.org/2001/XMLSchema" xmlns:p="http://schemas.microsoft.com/office/2006/metadata/properties" xmlns:ns3="aa3b2fb2-31e3-46e5-8720-d11ed4c2866b" xmlns:ns4="f7266a75-1e91-4afd-b62e-58e4d3d48567" targetNamespace="http://schemas.microsoft.com/office/2006/metadata/properties" ma:root="true" ma:fieldsID="38c083e4a4e72ac320e7662a10c15c5f" ns3:_="" ns4:_="">
    <xsd:import namespace="aa3b2fb2-31e3-46e5-8720-d11ed4c2866b"/>
    <xsd:import namespace="f7266a75-1e91-4afd-b62e-58e4d3d485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2fb2-31e3-46e5-8720-d11ed4c286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66a75-1e91-4afd-b62e-58e4d3d48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36BBD-F323-49F2-9D14-533424A4E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E4B858-2986-44E9-B5F7-611D004F7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b2fb2-31e3-46e5-8720-d11ed4c2866b"/>
    <ds:schemaRef ds:uri="f7266a75-1e91-4afd-b62e-58e4d3d48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8DB17-D59C-4114-9BB4-3A839AC8A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template_2011</Template>
  <TotalTime>49</TotalTime>
  <Pages>1</Pages>
  <Words>687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Petrobras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Aline Tavares</cp:lastModifiedBy>
  <cp:revision>19</cp:revision>
  <cp:lastPrinted>2023-05-24T18:47:00Z</cp:lastPrinted>
  <dcterms:created xsi:type="dcterms:W3CDTF">2023-05-23T20:24:00Z</dcterms:created>
  <dcterms:modified xsi:type="dcterms:W3CDTF">2023-05-24T18:55:00Z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0x01010093D614B2A35D6D469A4AAE62A5259962</vt:lpwstr>
  </property>
</Properties>
</file>