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36" w:rsidRDefault="009F7936">
      <w:pPr>
        <w:pStyle w:val="Cabealho"/>
        <w:tabs>
          <w:tab w:val="clear" w:pos="4419"/>
          <w:tab w:val="clear" w:pos="8838"/>
        </w:tabs>
        <w:jc w:val="right"/>
        <w:rPr>
          <w:rFonts w:ascii="Arial" w:hAnsi="Arial" w:cs="Arial"/>
          <w:sz w:val="28"/>
          <w:lang w:val="en-US"/>
        </w:rPr>
      </w:pPr>
    </w:p>
    <w:p w:rsidR="009F7936" w:rsidRDefault="00382840" w:rsidP="001652A1">
      <w:pPr>
        <w:pStyle w:val="Cabealho"/>
        <w:rPr>
          <w:rFonts w:ascii="Arial" w:hAnsi="Arial" w:cs="Arial"/>
          <w:b/>
          <w:bCs/>
          <w:lang w:val="en-US"/>
        </w:rPr>
      </w:pPr>
      <w:r>
        <w:rPr>
          <w:rFonts w:ascii="Arial" w:hAnsi="Arial" w:cs="Arial"/>
          <w:b/>
          <w:bCs/>
          <w:lang w:val="en-US"/>
        </w:rPr>
        <w:t>Geophysical w</w:t>
      </w:r>
      <w:bookmarkStart w:id="0" w:name="_GoBack"/>
      <w:bookmarkEnd w:id="0"/>
      <w:r w:rsidR="001652A1" w:rsidRPr="001652A1">
        <w:rPr>
          <w:rFonts w:ascii="Arial" w:hAnsi="Arial" w:cs="Arial"/>
          <w:b/>
          <w:bCs/>
          <w:lang w:val="en-US"/>
        </w:rPr>
        <w:t xml:space="preserve">ell logs evaluation to analyze </w:t>
      </w:r>
      <w:proofErr w:type="spellStart"/>
      <w:r w:rsidR="001652A1" w:rsidRPr="001652A1">
        <w:rPr>
          <w:rFonts w:ascii="Arial" w:hAnsi="Arial" w:cs="Arial"/>
          <w:b/>
          <w:bCs/>
          <w:lang w:val="en-US"/>
        </w:rPr>
        <w:t>petroph</w:t>
      </w:r>
      <w:r w:rsidR="001652A1">
        <w:rPr>
          <w:rFonts w:ascii="Arial" w:hAnsi="Arial" w:cs="Arial"/>
          <w:b/>
          <w:bCs/>
          <w:lang w:val="en-US"/>
        </w:rPr>
        <w:t>ysic</w:t>
      </w:r>
      <w:proofErr w:type="spellEnd"/>
      <w:r w:rsidR="001652A1">
        <w:rPr>
          <w:rFonts w:ascii="Arial" w:hAnsi="Arial" w:cs="Arial"/>
          <w:b/>
          <w:bCs/>
          <w:lang w:val="en-US"/>
        </w:rPr>
        <w:t xml:space="preserve"> properties in the pre salt </w:t>
      </w:r>
      <w:r w:rsidR="001652A1" w:rsidRPr="001652A1">
        <w:rPr>
          <w:rFonts w:ascii="Arial" w:hAnsi="Arial" w:cs="Arial"/>
          <w:b/>
          <w:bCs/>
          <w:lang w:val="en-US"/>
        </w:rPr>
        <w:t>section well 1-BRSA-1146-RJS,</w:t>
      </w:r>
      <w:r w:rsidR="001652A1">
        <w:rPr>
          <w:rFonts w:ascii="Arial" w:hAnsi="Arial" w:cs="Arial"/>
          <w:b/>
          <w:bCs/>
          <w:lang w:val="en-US"/>
        </w:rPr>
        <w:t xml:space="preserve"> </w:t>
      </w:r>
      <w:proofErr w:type="spellStart"/>
      <w:r w:rsidR="001652A1" w:rsidRPr="001652A1">
        <w:rPr>
          <w:rFonts w:ascii="Arial" w:hAnsi="Arial" w:cs="Arial"/>
          <w:b/>
          <w:bCs/>
          <w:lang w:val="en-US"/>
        </w:rPr>
        <w:t>Atapu</w:t>
      </w:r>
      <w:proofErr w:type="spellEnd"/>
      <w:r w:rsidR="001652A1" w:rsidRPr="001652A1">
        <w:rPr>
          <w:rFonts w:ascii="Arial" w:hAnsi="Arial" w:cs="Arial"/>
          <w:b/>
          <w:bCs/>
          <w:lang w:val="en-US"/>
        </w:rPr>
        <w:t xml:space="preserve"> Field, Santos Basin</w:t>
      </w:r>
      <w:r w:rsidR="001652A1">
        <w:rPr>
          <w:rFonts w:ascii="Arial" w:hAnsi="Arial" w:cs="Arial"/>
          <w:b/>
          <w:bCs/>
          <w:lang w:val="en-US"/>
        </w:rPr>
        <w:t>.</w:t>
      </w:r>
    </w:p>
    <w:p w:rsidR="001652A1" w:rsidRPr="00CF6594" w:rsidRDefault="001652A1" w:rsidP="001652A1">
      <w:pPr>
        <w:rPr>
          <w:rFonts w:ascii="Arial" w:hAnsi="Arial" w:cs="Arial"/>
          <w:sz w:val="18"/>
          <w:lang w:val="en-US"/>
        </w:rPr>
      </w:pPr>
    </w:p>
    <w:p w:rsidR="001652A1" w:rsidRPr="00C808BB" w:rsidRDefault="001652A1" w:rsidP="001652A1">
      <w:pPr>
        <w:rPr>
          <w:rFonts w:ascii="Arial" w:hAnsi="Arial" w:cs="Arial"/>
          <w:sz w:val="20"/>
        </w:rPr>
      </w:pPr>
      <w:r w:rsidRPr="00C808BB">
        <w:rPr>
          <w:rFonts w:ascii="Arial" w:hAnsi="Arial" w:cs="Arial"/>
          <w:sz w:val="20"/>
        </w:rPr>
        <w:t>Beatriz Lourenço</w:t>
      </w:r>
      <w:r w:rsidRPr="00C808BB">
        <w:rPr>
          <w:rFonts w:ascii="Arial" w:hAnsi="Arial" w:cs="Arial"/>
          <w:sz w:val="20"/>
          <w:vertAlign w:val="superscript"/>
        </w:rPr>
        <w:t>1</w:t>
      </w:r>
      <w:r w:rsidR="00B228C0">
        <w:rPr>
          <w:rFonts w:ascii="Arial" w:hAnsi="Arial" w:cs="Arial"/>
          <w:sz w:val="20"/>
          <w:vertAlign w:val="superscript"/>
        </w:rPr>
        <w:t>,2</w:t>
      </w:r>
      <w:r w:rsidRPr="00C808BB">
        <w:rPr>
          <w:rFonts w:ascii="Arial" w:hAnsi="Arial" w:cs="Arial"/>
          <w:sz w:val="20"/>
        </w:rPr>
        <w:t>, Guilherme Oliveira</w:t>
      </w:r>
      <w:r w:rsidRPr="00C808BB">
        <w:rPr>
          <w:rFonts w:ascii="Arial" w:hAnsi="Arial" w:cs="Arial"/>
          <w:sz w:val="20"/>
          <w:vertAlign w:val="superscript"/>
        </w:rPr>
        <w:t>2</w:t>
      </w:r>
      <w:r w:rsidRPr="00C808BB">
        <w:rPr>
          <w:rFonts w:ascii="Arial" w:hAnsi="Arial" w:cs="Arial"/>
          <w:sz w:val="20"/>
        </w:rPr>
        <w:t>, Leonardo Ventura</w:t>
      </w:r>
      <w:r w:rsidR="0052582A">
        <w:rPr>
          <w:rFonts w:ascii="Arial" w:hAnsi="Arial" w:cs="Arial"/>
          <w:sz w:val="20"/>
          <w:vertAlign w:val="superscript"/>
        </w:rPr>
        <w:t>1.2</w:t>
      </w:r>
      <w:r w:rsidRPr="00C808BB">
        <w:rPr>
          <w:rFonts w:ascii="Arial" w:hAnsi="Arial" w:cs="Arial"/>
          <w:sz w:val="20"/>
        </w:rPr>
        <w:t xml:space="preserve">, </w:t>
      </w:r>
      <w:r w:rsidR="00B228C0">
        <w:rPr>
          <w:rFonts w:ascii="Arial" w:hAnsi="Arial" w:cs="Arial"/>
          <w:sz w:val="20"/>
        </w:rPr>
        <w:t>Carlos Saraiva</w:t>
      </w:r>
      <w:r w:rsidR="00B228C0" w:rsidRPr="00C808BB">
        <w:rPr>
          <w:rFonts w:ascii="Arial" w:hAnsi="Arial" w:cs="Arial"/>
          <w:sz w:val="20"/>
          <w:vertAlign w:val="superscript"/>
        </w:rPr>
        <w:t>1</w:t>
      </w:r>
      <w:r w:rsidR="00B228C0">
        <w:rPr>
          <w:rFonts w:ascii="Arial" w:hAnsi="Arial" w:cs="Arial"/>
          <w:sz w:val="20"/>
        </w:rPr>
        <w:t xml:space="preserve">, </w:t>
      </w:r>
      <w:r w:rsidR="00EA1F64" w:rsidRPr="00C808BB">
        <w:rPr>
          <w:rFonts w:ascii="Arial" w:hAnsi="Arial" w:cs="Arial"/>
          <w:sz w:val="20"/>
        </w:rPr>
        <w:t>G</w:t>
      </w:r>
      <w:r w:rsidRPr="00C808BB">
        <w:rPr>
          <w:rFonts w:ascii="Arial" w:hAnsi="Arial" w:cs="Arial"/>
          <w:sz w:val="20"/>
        </w:rPr>
        <w:t>iovanni Stael</w:t>
      </w:r>
      <w:r w:rsidR="0052582A">
        <w:rPr>
          <w:rFonts w:ascii="Arial" w:hAnsi="Arial" w:cs="Arial"/>
          <w:sz w:val="20"/>
          <w:vertAlign w:val="superscript"/>
        </w:rPr>
        <w:t>1.2</w:t>
      </w:r>
      <w:r w:rsidRPr="00C808BB">
        <w:rPr>
          <w:rFonts w:ascii="Arial" w:hAnsi="Arial" w:cs="Arial"/>
          <w:sz w:val="20"/>
        </w:rPr>
        <w:t xml:space="preserve">; </w:t>
      </w:r>
    </w:p>
    <w:p w:rsidR="001652A1" w:rsidRPr="00C808BB" w:rsidRDefault="001652A1" w:rsidP="001652A1">
      <w:pPr>
        <w:rPr>
          <w:rFonts w:ascii="Arial" w:hAnsi="Arial" w:cs="Arial"/>
          <w:sz w:val="20"/>
          <w:lang w:val="en-US"/>
        </w:rPr>
      </w:pPr>
      <w:r w:rsidRPr="00C808BB">
        <w:rPr>
          <w:rFonts w:ascii="Arial" w:hAnsi="Arial" w:cs="Arial"/>
          <w:sz w:val="20"/>
          <w:vertAlign w:val="superscript"/>
          <w:lang w:val="en-US"/>
        </w:rPr>
        <w:t>1</w:t>
      </w:r>
      <w:r w:rsidRPr="00C808BB">
        <w:rPr>
          <w:rFonts w:ascii="Arial" w:hAnsi="Arial" w:cs="Arial"/>
          <w:sz w:val="20"/>
          <w:lang w:val="en-US"/>
        </w:rPr>
        <w:t xml:space="preserve">Universidade Federal </w:t>
      </w:r>
      <w:proofErr w:type="spellStart"/>
      <w:r w:rsidRPr="00C808BB">
        <w:rPr>
          <w:rFonts w:ascii="Arial" w:hAnsi="Arial" w:cs="Arial"/>
          <w:sz w:val="20"/>
          <w:lang w:val="en-US"/>
        </w:rPr>
        <w:t>Fluminense</w:t>
      </w:r>
      <w:proofErr w:type="spellEnd"/>
      <w:r w:rsidRPr="00C808BB">
        <w:rPr>
          <w:rFonts w:ascii="Arial" w:hAnsi="Arial" w:cs="Arial"/>
          <w:sz w:val="20"/>
          <w:lang w:val="en-US"/>
        </w:rPr>
        <w:t xml:space="preserve"> (UFF), </w:t>
      </w:r>
      <w:r w:rsidRPr="00C808BB">
        <w:rPr>
          <w:rFonts w:ascii="Arial" w:hAnsi="Arial" w:cs="Arial"/>
          <w:sz w:val="20"/>
          <w:vertAlign w:val="superscript"/>
          <w:lang w:val="en-US"/>
        </w:rPr>
        <w:t>2</w:t>
      </w:r>
      <w:r w:rsidRPr="00C808BB">
        <w:rPr>
          <w:rFonts w:ascii="Arial" w:hAnsi="Arial" w:cs="Arial"/>
          <w:sz w:val="20"/>
          <w:lang w:val="en-US"/>
        </w:rPr>
        <w:t>LabPetrON – Na</w:t>
      </w:r>
      <w:r w:rsidR="003977CD">
        <w:rPr>
          <w:rFonts w:ascii="Arial" w:hAnsi="Arial" w:cs="Arial"/>
          <w:sz w:val="20"/>
          <w:lang w:val="en-US"/>
        </w:rPr>
        <w:t>t</w:t>
      </w:r>
      <w:r w:rsidRPr="00C808BB">
        <w:rPr>
          <w:rFonts w:ascii="Arial" w:hAnsi="Arial" w:cs="Arial"/>
          <w:sz w:val="20"/>
          <w:lang w:val="en-US"/>
        </w:rPr>
        <w:t>ional Observatory (ON)</w:t>
      </w:r>
      <w:r w:rsidR="00EA1F64" w:rsidRPr="00C808BB">
        <w:rPr>
          <w:rFonts w:ascii="Arial" w:hAnsi="Arial" w:cs="Arial"/>
          <w:sz w:val="20"/>
          <w:lang w:val="en-US"/>
        </w:rPr>
        <w:t xml:space="preserve">; </w:t>
      </w:r>
      <w:r w:rsidRPr="00C808BB">
        <w:rPr>
          <w:rFonts w:ascii="Arial" w:hAnsi="Arial" w:cs="Arial"/>
          <w:sz w:val="20"/>
          <w:lang w:val="en-US"/>
        </w:rPr>
        <w:t xml:space="preserve"> </w:t>
      </w:r>
    </w:p>
    <w:p w:rsidR="001652A1" w:rsidRPr="00C808BB" w:rsidRDefault="001652A1" w:rsidP="001652A1">
      <w:pPr>
        <w:rPr>
          <w:sz w:val="28"/>
          <w:lang w:val="en-US"/>
        </w:rPr>
      </w:pPr>
    </w:p>
    <w:p w:rsidR="001652A1" w:rsidRPr="00C808BB" w:rsidRDefault="001652A1" w:rsidP="001652A1">
      <w:pPr>
        <w:rPr>
          <w:sz w:val="28"/>
          <w:lang w:val="en-US"/>
        </w:rPr>
        <w:sectPr w:rsidR="001652A1" w:rsidRPr="00C808BB" w:rsidSect="001652A1">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134" w:right="1134" w:bottom="1134" w:left="1134" w:header="709" w:footer="284" w:gutter="0"/>
          <w:cols w:space="708"/>
          <w:titlePg/>
          <w:docGrid w:linePitch="360"/>
        </w:sectPr>
      </w:pPr>
    </w:p>
    <w:p w:rsidR="001652A1" w:rsidRPr="00EA1F64" w:rsidRDefault="001652A1" w:rsidP="0020794C">
      <w:pPr>
        <w:jc w:val="both"/>
        <w:rPr>
          <w:rFonts w:ascii="Arial" w:hAnsi="Arial" w:cs="Arial"/>
          <w:sz w:val="12"/>
          <w:lang w:val="en-US"/>
        </w:rPr>
      </w:pPr>
    </w:p>
    <w:p w:rsidR="009F7936" w:rsidRPr="00EA1F64" w:rsidRDefault="00F17CCA" w:rsidP="0020794C">
      <w:pPr>
        <w:jc w:val="both"/>
        <w:rPr>
          <w:rFonts w:ascii="Arial" w:hAnsi="Arial" w:cs="Arial"/>
          <w:sz w:val="12"/>
          <w:lang w:val="en-US"/>
        </w:rPr>
      </w:pPr>
      <w:r w:rsidRPr="00EA1F64">
        <w:rPr>
          <w:rFonts w:ascii="Arial" w:hAnsi="Arial" w:cs="Arial"/>
          <w:sz w:val="12"/>
          <w:lang w:val="en-US"/>
        </w:rPr>
        <w:t>Copyright 20</w:t>
      </w:r>
      <w:r w:rsidR="00F67EF6" w:rsidRPr="00EA1F64">
        <w:rPr>
          <w:rFonts w:ascii="Arial" w:hAnsi="Arial" w:cs="Arial"/>
          <w:sz w:val="12"/>
          <w:lang w:val="en-US"/>
        </w:rPr>
        <w:t>2</w:t>
      </w:r>
      <w:r w:rsidR="0066711C" w:rsidRPr="00EA1F64">
        <w:rPr>
          <w:rFonts w:ascii="Arial" w:hAnsi="Arial" w:cs="Arial"/>
          <w:sz w:val="12"/>
          <w:lang w:val="en-US"/>
        </w:rPr>
        <w:t>3</w:t>
      </w:r>
      <w:r w:rsidR="009F7936" w:rsidRPr="00EA1F64">
        <w:rPr>
          <w:rFonts w:ascii="Arial" w:hAnsi="Arial" w:cs="Arial"/>
          <w:sz w:val="12"/>
          <w:lang w:val="en-US"/>
        </w:rPr>
        <w:t xml:space="preserve">, </w:t>
      </w:r>
      <w:proofErr w:type="spellStart"/>
      <w:r w:rsidR="009F7936" w:rsidRPr="00EA1F64">
        <w:rPr>
          <w:rFonts w:ascii="Arial" w:hAnsi="Arial" w:cs="Arial"/>
          <w:sz w:val="12"/>
          <w:lang w:val="en-US"/>
        </w:rPr>
        <w:t>SBGf</w:t>
      </w:r>
      <w:proofErr w:type="spellEnd"/>
      <w:r w:rsidR="009F7936" w:rsidRPr="00EA1F64">
        <w:rPr>
          <w:rFonts w:ascii="Arial" w:hAnsi="Arial" w:cs="Arial"/>
          <w:sz w:val="12"/>
          <w:lang w:val="en-US"/>
        </w:rPr>
        <w:t xml:space="preserve"> - </w:t>
      </w:r>
      <w:proofErr w:type="spellStart"/>
      <w:r w:rsidR="009F7936" w:rsidRPr="00EA1F64">
        <w:rPr>
          <w:rFonts w:ascii="Arial" w:hAnsi="Arial" w:cs="Arial"/>
          <w:sz w:val="12"/>
          <w:lang w:val="en-US"/>
        </w:rPr>
        <w:t>Sociedade</w:t>
      </w:r>
      <w:proofErr w:type="spellEnd"/>
      <w:r w:rsidR="009F7936" w:rsidRPr="00EA1F64">
        <w:rPr>
          <w:rFonts w:ascii="Arial" w:hAnsi="Arial" w:cs="Arial"/>
          <w:sz w:val="12"/>
          <w:lang w:val="en-US"/>
        </w:rPr>
        <w:t xml:space="preserve"> </w:t>
      </w:r>
      <w:proofErr w:type="spellStart"/>
      <w:r w:rsidR="009F7936" w:rsidRPr="00EA1F64">
        <w:rPr>
          <w:rFonts w:ascii="Arial" w:hAnsi="Arial" w:cs="Arial"/>
          <w:sz w:val="12"/>
          <w:lang w:val="en-US"/>
        </w:rPr>
        <w:t>Brasileira</w:t>
      </w:r>
      <w:proofErr w:type="spellEnd"/>
      <w:r w:rsidR="009F7936" w:rsidRPr="00EA1F64">
        <w:rPr>
          <w:rFonts w:ascii="Arial" w:hAnsi="Arial" w:cs="Arial"/>
          <w:sz w:val="12"/>
          <w:lang w:val="en-US"/>
        </w:rPr>
        <w:t xml:space="preserve"> </w:t>
      </w:r>
      <w:r w:rsidR="0020794C" w:rsidRPr="00EA1F64">
        <w:rPr>
          <w:rFonts w:ascii="Arial" w:hAnsi="Arial" w:cs="Arial"/>
          <w:sz w:val="12"/>
          <w:lang w:val="en-US"/>
        </w:rPr>
        <w:t xml:space="preserve">de </w:t>
      </w:r>
      <w:proofErr w:type="spellStart"/>
      <w:r w:rsidR="0020794C" w:rsidRPr="00EA1F64">
        <w:rPr>
          <w:rFonts w:ascii="Arial" w:hAnsi="Arial" w:cs="Arial"/>
          <w:sz w:val="12"/>
          <w:lang w:val="en-US"/>
        </w:rPr>
        <w:t>Geofísica</w:t>
      </w:r>
      <w:proofErr w:type="spellEnd"/>
      <w:r w:rsidR="0020794C" w:rsidRPr="00EA1F64">
        <w:rPr>
          <w:rFonts w:ascii="Arial" w:hAnsi="Arial" w:cs="Arial"/>
          <w:sz w:val="12"/>
          <w:lang w:val="en-US"/>
        </w:rPr>
        <w:t>.</w:t>
      </w:r>
    </w:p>
    <w:p w:rsidR="009F7936" w:rsidRDefault="009F7936" w:rsidP="0020794C">
      <w:pPr>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66711C">
        <w:rPr>
          <w:rFonts w:ascii="Arial" w:hAnsi="Arial" w:cs="Arial"/>
          <w:sz w:val="12"/>
          <w:lang w:val="en-US"/>
        </w:rPr>
        <w:t xml:space="preserve">October </w:t>
      </w:r>
      <w:r>
        <w:rPr>
          <w:rFonts w:ascii="Arial" w:hAnsi="Arial" w:cs="Arial"/>
          <w:sz w:val="12"/>
          <w:lang w:val="en-US"/>
        </w:rPr>
        <w:t>20</w:t>
      </w:r>
      <w:r w:rsidR="00F67EF6">
        <w:rPr>
          <w:rFonts w:ascii="Arial" w:hAnsi="Arial" w:cs="Arial"/>
          <w:sz w:val="12"/>
          <w:lang w:val="en-US"/>
        </w:rPr>
        <w:t>2</w:t>
      </w:r>
      <w:r w:rsidR="0066711C">
        <w:rPr>
          <w:rFonts w:ascii="Arial" w:hAnsi="Arial" w:cs="Arial"/>
          <w:sz w:val="12"/>
          <w:lang w:val="en-US"/>
        </w:rPr>
        <w:t>3</w:t>
      </w:r>
      <w:r>
        <w:rPr>
          <w:rFonts w:ascii="Arial" w:hAnsi="Arial" w:cs="Arial"/>
          <w:sz w:val="12"/>
          <w:lang w:val="en-US"/>
        </w:rPr>
        <w:t>.</w:t>
      </w:r>
    </w:p>
    <w:p w:rsidR="009F7936" w:rsidRDefault="009F7936" w:rsidP="0020794C">
      <w:pPr>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he Brazilian Geophysical Society and do not necessarily represent any position of the SBGf,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rsidR="009F7936" w:rsidRDefault="0020794C">
      <w:pPr>
        <w:tabs>
          <w:tab w:val="left" w:leader="underscore" w:pos="4604"/>
        </w:tabs>
        <w:jc w:val="both"/>
        <w:rPr>
          <w:rFonts w:ascii="Arial" w:hAnsi="Arial" w:cs="Arial"/>
          <w:sz w:val="12"/>
          <w:lang w:val="en-US"/>
        </w:rPr>
      </w:pPr>
      <w:r>
        <w:rPr>
          <w:rFonts w:ascii="Arial" w:hAnsi="Arial" w:cs="Arial"/>
          <w:sz w:val="12"/>
          <w:lang w:val="en-US"/>
        </w:rPr>
        <w:t>_____________________________________________________________________________________________________________________________________________________</w:t>
      </w:r>
    </w:p>
    <w:p w:rsidR="009F7936" w:rsidRPr="0020794C" w:rsidRDefault="009F7936" w:rsidP="001652A1">
      <w:pPr>
        <w:pStyle w:val="Ttulo1"/>
        <w:spacing w:before="240"/>
        <w:rPr>
          <w:sz w:val="20"/>
          <w:szCs w:val="28"/>
        </w:rPr>
      </w:pPr>
      <w:r w:rsidRPr="0020794C">
        <w:rPr>
          <w:sz w:val="20"/>
          <w:szCs w:val="28"/>
        </w:rPr>
        <w:t xml:space="preserve">Abstract </w:t>
      </w:r>
    </w:p>
    <w:p w:rsidR="00456B71" w:rsidRDefault="00456B71" w:rsidP="00456B71">
      <w:pPr>
        <w:rPr>
          <w:rFonts w:ascii="Arial" w:hAnsi="Arial" w:cs="Arial"/>
          <w:sz w:val="20"/>
          <w:szCs w:val="28"/>
          <w:lang w:val="en-US"/>
        </w:rPr>
      </w:pPr>
    </w:p>
    <w:p w:rsidR="004662B2" w:rsidRPr="0052582A" w:rsidRDefault="004662B2" w:rsidP="004662B2">
      <w:pPr>
        <w:jc w:val="both"/>
        <w:rPr>
          <w:sz w:val="20"/>
          <w:szCs w:val="20"/>
          <w:lang w:val="en-US"/>
        </w:rPr>
      </w:pPr>
      <w:r w:rsidRPr="0052582A">
        <w:rPr>
          <w:rFonts w:ascii="Arial" w:hAnsi="Arial" w:cs="Arial"/>
          <w:sz w:val="20"/>
          <w:szCs w:val="20"/>
          <w:lang w:val="en-US"/>
        </w:rPr>
        <w:t xml:space="preserve">The pre-salt carbonates reservoirs present many challenges for their exploitation due to heterogeneities and complexities. Therefore, the </w:t>
      </w:r>
      <w:proofErr w:type="spellStart"/>
      <w:r w:rsidRPr="0052582A">
        <w:rPr>
          <w:rFonts w:ascii="Arial" w:hAnsi="Arial" w:cs="Arial"/>
          <w:sz w:val="20"/>
          <w:szCs w:val="20"/>
          <w:lang w:val="en-US"/>
        </w:rPr>
        <w:t>petrophysical</w:t>
      </w:r>
      <w:proofErr w:type="spellEnd"/>
      <w:r w:rsidRPr="0052582A">
        <w:rPr>
          <w:rFonts w:ascii="Arial" w:hAnsi="Arial" w:cs="Arial"/>
          <w:sz w:val="20"/>
          <w:szCs w:val="20"/>
          <w:lang w:val="en-US"/>
        </w:rPr>
        <w:t xml:space="preserve"> evaluation is an important step to characterize the reservoirs to reduce risks associated with hydrocarbon exploitation. The Santos Basin is considered as the largest offshore sedimentary basin in production in Brazil and is increasingly achieving recognition due to high productivity. In the pre-salt section of Santos Basin, the </w:t>
      </w:r>
      <w:proofErr w:type="spellStart"/>
      <w:r w:rsidRPr="0052582A">
        <w:rPr>
          <w:rFonts w:ascii="Arial" w:hAnsi="Arial" w:cs="Arial"/>
          <w:color w:val="000000"/>
          <w:sz w:val="20"/>
          <w:szCs w:val="20"/>
          <w:lang w:val="en-US"/>
        </w:rPr>
        <w:t>stratigraphics</w:t>
      </w:r>
      <w:proofErr w:type="spellEnd"/>
      <w:r w:rsidRPr="0052582A">
        <w:rPr>
          <w:rFonts w:ascii="Arial" w:hAnsi="Arial" w:cs="Arial"/>
          <w:color w:val="000000"/>
          <w:sz w:val="20"/>
          <w:szCs w:val="20"/>
          <w:lang w:val="en-US"/>
        </w:rPr>
        <w:t xml:space="preserve"> successions</w:t>
      </w:r>
      <w:r w:rsidRPr="0052582A">
        <w:rPr>
          <w:rFonts w:ascii="Arial" w:hAnsi="Arial" w:cs="Arial"/>
          <w:sz w:val="20"/>
          <w:szCs w:val="20"/>
          <w:lang w:val="en-US"/>
        </w:rPr>
        <w:t xml:space="preserve"> of interest as reservoirs are constituted by </w:t>
      </w:r>
      <w:r w:rsidR="00CF6594" w:rsidRPr="0052582A">
        <w:rPr>
          <w:rFonts w:ascii="Arial" w:hAnsi="Arial" w:cs="Arial"/>
          <w:sz w:val="20"/>
          <w:szCs w:val="20"/>
          <w:lang w:val="en-US"/>
        </w:rPr>
        <w:t xml:space="preserve">the coquinas in </w:t>
      </w:r>
      <w:proofErr w:type="spellStart"/>
      <w:r w:rsidR="00CF6594" w:rsidRPr="0052582A">
        <w:rPr>
          <w:rFonts w:ascii="Arial" w:hAnsi="Arial" w:cs="Arial"/>
          <w:sz w:val="20"/>
          <w:szCs w:val="20"/>
          <w:lang w:val="en-US"/>
        </w:rPr>
        <w:t>Itapema</w:t>
      </w:r>
      <w:proofErr w:type="spellEnd"/>
      <w:r w:rsidR="00CF6594" w:rsidRPr="0052582A">
        <w:rPr>
          <w:rFonts w:ascii="Arial" w:hAnsi="Arial" w:cs="Arial"/>
          <w:sz w:val="20"/>
          <w:szCs w:val="20"/>
          <w:lang w:val="en-US"/>
        </w:rPr>
        <w:t xml:space="preserve"> Formation (</w:t>
      </w:r>
      <w:proofErr w:type="spellStart"/>
      <w:r w:rsidR="00CF6594" w:rsidRPr="0052582A">
        <w:rPr>
          <w:rFonts w:ascii="Arial" w:hAnsi="Arial" w:cs="Arial"/>
          <w:sz w:val="20"/>
          <w:szCs w:val="20"/>
          <w:lang w:val="en-US"/>
        </w:rPr>
        <w:t>Barremian</w:t>
      </w:r>
      <w:proofErr w:type="spellEnd"/>
      <w:r w:rsidR="00CF6594" w:rsidRPr="0052582A">
        <w:rPr>
          <w:rFonts w:ascii="Arial" w:hAnsi="Arial" w:cs="Arial"/>
          <w:sz w:val="20"/>
          <w:szCs w:val="20"/>
          <w:lang w:val="en-US"/>
        </w:rPr>
        <w:t xml:space="preserve">/Aptian) and shrubs and </w:t>
      </w:r>
      <w:proofErr w:type="spellStart"/>
      <w:r w:rsidR="00CF6594" w:rsidRPr="0052582A">
        <w:rPr>
          <w:rFonts w:ascii="Arial" w:hAnsi="Arial" w:cs="Arial"/>
          <w:sz w:val="20"/>
          <w:szCs w:val="20"/>
          <w:lang w:val="en-US"/>
        </w:rPr>
        <w:t>spherulites</w:t>
      </w:r>
      <w:proofErr w:type="spellEnd"/>
      <w:r w:rsidR="00CF6594" w:rsidRPr="0052582A">
        <w:rPr>
          <w:rFonts w:ascii="Arial" w:hAnsi="Arial" w:cs="Arial"/>
          <w:sz w:val="20"/>
          <w:szCs w:val="20"/>
          <w:lang w:val="en-US"/>
        </w:rPr>
        <w:t xml:space="preserve"> in Barra </w:t>
      </w:r>
      <w:proofErr w:type="spellStart"/>
      <w:r w:rsidR="00CF6594" w:rsidRPr="0052582A">
        <w:rPr>
          <w:rFonts w:ascii="Arial" w:hAnsi="Arial" w:cs="Arial"/>
          <w:sz w:val="20"/>
          <w:szCs w:val="20"/>
          <w:lang w:val="en-US"/>
        </w:rPr>
        <w:t>Velha</w:t>
      </w:r>
      <w:proofErr w:type="spellEnd"/>
      <w:r w:rsidR="00CF6594" w:rsidRPr="0052582A">
        <w:rPr>
          <w:rFonts w:ascii="Arial" w:hAnsi="Arial" w:cs="Arial"/>
          <w:sz w:val="20"/>
          <w:szCs w:val="20"/>
          <w:lang w:val="en-US"/>
        </w:rPr>
        <w:t xml:space="preserve"> Formation (Aptian)</w:t>
      </w:r>
      <w:r w:rsidRPr="0052582A">
        <w:rPr>
          <w:rFonts w:ascii="Arial" w:hAnsi="Arial" w:cs="Arial"/>
          <w:sz w:val="20"/>
          <w:szCs w:val="20"/>
          <w:lang w:val="en-US"/>
        </w:rPr>
        <w:t xml:space="preserve">. As these rock facies presents extremely complex </w:t>
      </w:r>
      <w:proofErr w:type="spellStart"/>
      <w:r w:rsidRPr="0052582A">
        <w:rPr>
          <w:rFonts w:ascii="Arial" w:hAnsi="Arial" w:cs="Arial"/>
          <w:sz w:val="20"/>
          <w:szCs w:val="20"/>
          <w:lang w:val="en-US"/>
        </w:rPr>
        <w:t>permo</w:t>
      </w:r>
      <w:proofErr w:type="spellEnd"/>
      <w:r w:rsidRPr="0052582A">
        <w:rPr>
          <w:rFonts w:ascii="Arial" w:hAnsi="Arial" w:cs="Arial"/>
          <w:sz w:val="20"/>
          <w:szCs w:val="20"/>
          <w:lang w:val="en-US"/>
        </w:rPr>
        <w:t xml:space="preserve">-porous properties and depositional characteristics, the study of its </w:t>
      </w:r>
      <w:proofErr w:type="spellStart"/>
      <w:r w:rsidRPr="0052582A">
        <w:rPr>
          <w:rFonts w:ascii="Arial" w:hAnsi="Arial" w:cs="Arial"/>
          <w:sz w:val="20"/>
          <w:szCs w:val="20"/>
          <w:lang w:val="en-US"/>
        </w:rPr>
        <w:t>petrophysics</w:t>
      </w:r>
      <w:proofErr w:type="spellEnd"/>
      <w:r w:rsidRPr="0052582A">
        <w:rPr>
          <w:rFonts w:ascii="Arial" w:hAnsi="Arial" w:cs="Arial"/>
          <w:sz w:val="20"/>
          <w:szCs w:val="20"/>
          <w:lang w:val="en-US"/>
        </w:rPr>
        <w:t xml:space="preserve"> parameters, alongside with well reports and geophysical well logs </w:t>
      </w:r>
      <w:proofErr w:type="gramStart"/>
      <w:r w:rsidR="00CF6594" w:rsidRPr="0052582A">
        <w:rPr>
          <w:rFonts w:ascii="Arial" w:hAnsi="Arial" w:cs="Arial"/>
          <w:sz w:val="20"/>
          <w:szCs w:val="20"/>
          <w:lang w:val="en-US"/>
        </w:rPr>
        <w:t>helps</w:t>
      </w:r>
      <w:proofErr w:type="gramEnd"/>
      <w:r w:rsidRPr="0052582A">
        <w:rPr>
          <w:rFonts w:ascii="Arial" w:hAnsi="Arial" w:cs="Arial"/>
          <w:sz w:val="20"/>
          <w:szCs w:val="20"/>
          <w:lang w:val="en-US"/>
        </w:rPr>
        <w:t xml:space="preserve"> to understand the reservoir behavior. The focus of this work is to evaluate the 1-BRSA-1146-RJS well of the </w:t>
      </w:r>
      <w:proofErr w:type="spellStart"/>
      <w:r w:rsidRPr="0052582A">
        <w:rPr>
          <w:rFonts w:ascii="Arial" w:hAnsi="Arial" w:cs="Arial"/>
          <w:sz w:val="20"/>
          <w:szCs w:val="20"/>
          <w:lang w:val="en-US"/>
        </w:rPr>
        <w:t>Atapu</w:t>
      </w:r>
      <w:proofErr w:type="spellEnd"/>
      <w:r w:rsidRPr="0052582A">
        <w:rPr>
          <w:rFonts w:ascii="Arial" w:hAnsi="Arial" w:cs="Arial"/>
          <w:sz w:val="20"/>
          <w:szCs w:val="20"/>
          <w:lang w:val="en-US"/>
        </w:rPr>
        <w:t xml:space="preserve"> Field, Santos Basin, to study the </w:t>
      </w:r>
      <w:proofErr w:type="spellStart"/>
      <w:r w:rsidRPr="0052582A">
        <w:rPr>
          <w:rFonts w:ascii="Arial" w:hAnsi="Arial" w:cs="Arial"/>
          <w:sz w:val="20"/>
          <w:szCs w:val="20"/>
          <w:lang w:val="en-US"/>
        </w:rPr>
        <w:t>permo</w:t>
      </w:r>
      <w:proofErr w:type="spellEnd"/>
      <w:r w:rsidRPr="0052582A">
        <w:rPr>
          <w:rFonts w:ascii="Arial" w:hAnsi="Arial" w:cs="Arial"/>
          <w:sz w:val="20"/>
          <w:szCs w:val="20"/>
          <w:lang w:val="en-US"/>
        </w:rPr>
        <w:t>-porous characteristics presented in Barr</w:t>
      </w:r>
      <w:r w:rsidR="0052582A">
        <w:rPr>
          <w:rFonts w:ascii="Arial" w:hAnsi="Arial" w:cs="Arial"/>
          <w:sz w:val="20"/>
          <w:szCs w:val="20"/>
          <w:lang w:val="en-US"/>
        </w:rPr>
        <w:t xml:space="preserve">a </w:t>
      </w:r>
      <w:proofErr w:type="spellStart"/>
      <w:r w:rsidR="0052582A">
        <w:rPr>
          <w:rFonts w:ascii="Arial" w:hAnsi="Arial" w:cs="Arial"/>
          <w:sz w:val="20"/>
          <w:szCs w:val="20"/>
          <w:lang w:val="en-US"/>
        </w:rPr>
        <w:t>Velha</w:t>
      </w:r>
      <w:proofErr w:type="spellEnd"/>
      <w:r w:rsidR="0052582A">
        <w:rPr>
          <w:rFonts w:ascii="Arial" w:hAnsi="Arial" w:cs="Arial"/>
          <w:sz w:val="20"/>
          <w:szCs w:val="20"/>
          <w:lang w:val="en-US"/>
        </w:rPr>
        <w:t xml:space="preserve"> and </w:t>
      </w:r>
      <w:proofErr w:type="spellStart"/>
      <w:r w:rsidR="0052582A">
        <w:rPr>
          <w:rFonts w:ascii="Arial" w:hAnsi="Arial" w:cs="Arial"/>
          <w:sz w:val="20"/>
          <w:szCs w:val="20"/>
          <w:lang w:val="en-US"/>
        </w:rPr>
        <w:t>Itapema</w:t>
      </w:r>
      <w:proofErr w:type="spellEnd"/>
      <w:r w:rsidR="0052582A">
        <w:rPr>
          <w:rFonts w:ascii="Arial" w:hAnsi="Arial" w:cs="Arial"/>
          <w:sz w:val="20"/>
          <w:szCs w:val="20"/>
          <w:lang w:val="en-US"/>
        </w:rPr>
        <w:t xml:space="preserve"> Formations</w:t>
      </w:r>
      <w:r w:rsidRPr="0052582A">
        <w:rPr>
          <w:rFonts w:ascii="Arial" w:hAnsi="Arial" w:cs="Arial"/>
          <w:sz w:val="20"/>
          <w:szCs w:val="20"/>
          <w:lang w:val="en-US"/>
        </w:rPr>
        <w:t>.</w:t>
      </w:r>
      <w:r w:rsidR="00E74EA8" w:rsidRPr="0052582A">
        <w:rPr>
          <w:rFonts w:ascii="Arial" w:hAnsi="Arial" w:cs="Arial"/>
          <w:sz w:val="20"/>
          <w:szCs w:val="20"/>
          <w:lang w:val="en-US"/>
        </w:rPr>
        <w:t xml:space="preserve"> </w:t>
      </w:r>
      <w:r w:rsidR="00650900" w:rsidRPr="0052582A">
        <w:rPr>
          <w:rFonts w:ascii="Arial" w:hAnsi="Arial" w:cs="Arial"/>
          <w:sz w:val="20"/>
          <w:szCs w:val="20"/>
          <w:lang w:val="en-US"/>
        </w:rPr>
        <w:t xml:space="preserve">The </w:t>
      </w:r>
      <w:proofErr w:type="spellStart"/>
      <w:r w:rsidR="00650900" w:rsidRPr="0052582A">
        <w:rPr>
          <w:rFonts w:ascii="Arial" w:hAnsi="Arial" w:cs="Arial"/>
          <w:sz w:val="20"/>
          <w:szCs w:val="20"/>
          <w:lang w:val="en-US"/>
        </w:rPr>
        <w:t>petrophysics</w:t>
      </w:r>
      <w:proofErr w:type="spellEnd"/>
      <w:r w:rsidR="00650900" w:rsidRPr="0052582A">
        <w:rPr>
          <w:rFonts w:ascii="Arial" w:hAnsi="Arial" w:cs="Arial"/>
          <w:sz w:val="20"/>
          <w:szCs w:val="20"/>
          <w:lang w:val="en-US"/>
        </w:rPr>
        <w:t xml:space="preserve"> parameters such as clay volume and water saturation were calculated using the Gamma Ray Index (</w:t>
      </w:r>
      <w:r w:rsidR="00C53D91" w:rsidRPr="0052582A">
        <w:rPr>
          <w:rFonts w:ascii="Arial" w:hAnsi="Arial" w:cs="Arial"/>
          <w:sz w:val="20"/>
          <w:szCs w:val="20"/>
          <w:lang w:val="en-US"/>
        </w:rPr>
        <w:t>IGR) and A</w:t>
      </w:r>
      <w:r w:rsidR="00650900" w:rsidRPr="0052582A">
        <w:rPr>
          <w:rFonts w:ascii="Arial" w:hAnsi="Arial" w:cs="Arial"/>
          <w:sz w:val="20"/>
          <w:szCs w:val="20"/>
          <w:lang w:val="en-US"/>
        </w:rPr>
        <w:t xml:space="preserve">rchie equation, respectively, and the conventional curves obtained from the well logs, were used as basis for the lithology interpretation. This </w:t>
      </w:r>
      <w:r w:rsidR="0000667F" w:rsidRPr="0052582A">
        <w:rPr>
          <w:rFonts w:ascii="Arial" w:hAnsi="Arial" w:cs="Arial"/>
          <w:sz w:val="20"/>
          <w:szCs w:val="20"/>
          <w:lang w:val="en-US"/>
        </w:rPr>
        <w:t>integration allowed to classify zones which may or not present potential hydrocarbon accumulation</w:t>
      </w:r>
      <w:r w:rsidR="00EF31D5" w:rsidRPr="0052582A">
        <w:rPr>
          <w:rFonts w:ascii="Arial" w:hAnsi="Arial" w:cs="Arial"/>
          <w:sz w:val="20"/>
          <w:szCs w:val="20"/>
          <w:lang w:val="en-US"/>
        </w:rPr>
        <w:t>: ITF-1 (</w:t>
      </w:r>
      <w:proofErr w:type="spellStart"/>
      <w:r w:rsidR="00EF31D5" w:rsidRPr="0052582A">
        <w:rPr>
          <w:rFonts w:ascii="Arial" w:hAnsi="Arial" w:cs="Arial"/>
          <w:sz w:val="20"/>
          <w:szCs w:val="20"/>
          <w:lang w:val="en-US"/>
        </w:rPr>
        <w:t>Itapema</w:t>
      </w:r>
      <w:proofErr w:type="spellEnd"/>
      <w:r w:rsidR="00EF31D5" w:rsidRPr="0052582A">
        <w:rPr>
          <w:rFonts w:ascii="Arial" w:hAnsi="Arial" w:cs="Arial"/>
          <w:sz w:val="20"/>
          <w:szCs w:val="20"/>
          <w:lang w:val="en-US"/>
        </w:rPr>
        <w:t xml:space="preserve"> </w:t>
      </w:r>
      <w:proofErr w:type="spellStart"/>
      <w:r w:rsidR="00EF31D5" w:rsidRPr="0052582A">
        <w:rPr>
          <w:rFonts w:ascii="Arial" w:hAnsi="Arial" w:cs="Arial"/>
          <w:sz w:val="20"/>
          <w:szCs w:val="20"/>
          <w:lang w:val="en-US"/>
        </w:rPr>
        <w:t>Fm</w:t>
      </w:r>
      <w:proofErr w:type="spellEnd"/>
      <w:r w:rsidR="00EF31D5" w:rsidRPr="0052582A">
        <w:rPr>
          <w:rFonts w:ascii="Arial" w:hAnsi="Arial" w:cs="Arial"/>
          <w:sz w:val="20"/>
          <w:szCs w:val="20"/>
          <w:lang w:val="en-US"/>
        </w:rPr>
        <w:t xml:space="preserve">) and BVF-1, BFV-2 and BFV-3 (Barra </w:t>
      </w:r>
      <w:proofErr w:type="spellStart"/>
      <w:r w:rsidR="00EF31D5" w:rsidRPr="0052582A">
        <w:rPr>
          <w:rFonts w:ascii="Arial" w:hAnsi="Arial" w:cs="Arial"/>
          <w:sz w:val="20"/>
          <w:szCs w:val="20"/>
          <w:lang w:val="en-US"/>
        </w:rPr>
        <w:t>Velha</w:t>
      </w:r>
      <w:proofErr w:type="spellEnd"/>
      <w:r w:rsidR="00EF31D5" w:rsidRPr="0052582A">
        <w:rPr>
          <w:rFonts w:ascii="Arial" w:hAnsi="Arial" w:cs="Arial"/>
          <w:sz w:val="20"/>
          <w:szCs w:val="20"/>
          <w:lang w:val="en-US"/>
        </w:rPr>
        <w:t xml:space="preserve"> </w:t>
      </w:r>
      <w:proofErr w:type="spellStart"/>
      <w:r w:rsidR="00EF31D5" w:rsidRPr="0052582A">
        <w:rPr>
          <w:rFonts w:ascii="Arial" w:hAnsi="Arial" w:cs="Arial"/>
          <w:sz w:val="20"/>
          <w:szCs w:val="20"/>
          <w:lang w:val="en-US"/>
        </w:rPr>
        <w:t>Fm</w:t>
      </w:r>
      <w:proofErr w:type="spellEnd"/>
      <w:r w:rsidR="00EF31D5" w:rsidRPr="0052582A">
        <w:rPr>
          <w:rFonts w:ascii="Arial" w:hAnsi="Arial" w:cs="Arial"/>
          <w:sz w:val="20"/>
          <w:szCs w:val="20"/>
          <w:lang w:val="en-US"/>
        </w:rPr>
        <w:t>)</w:t>
      </w:r>
      <w:r w:rsidR="0000667F" w:rsidRPr="0052582A">
        <w:rPr>
          <w:rFonts w:ascii="Arial" w:hAnsi="Arial" w:cs="Arial"/>
          <w:sz w:val="20"/>
          <w:szCs w:val="20"/>
          <w:lang w:val="en-US"/>
        </w:rPr>
        <w:t>.</w:t>
      </w:r>
      <w:r w:rsidR="00650900" w:rsidRPr="0052582A">
        <w:rPr>
          <w:rFonts w:ascii="Arial" w:hAnsi="Arial" w:cs="Arial"/>
          <w:sz w:val="20"/>
          <w:szCs w:val="20"/>
          <w:lang w:val="en-US"/>
        </w:rPr>
        <w:t xml:space="preserve"> </w:t>
      </w:r>
      <w:r w:rsidRPr="0052582A">
        <w:rPr>
          <w:rFonts w:ascii="Arial" w:hAnsi="Arial" w:cs="Arial"/>
          <w:sz w:val="20"/>
          <w:szCs w:val="20"/>
          <w:lang w:val="en-US"/>
        </w:rPr>
        <w:t>The caliper presented good respond and does not</w:t>
      </w:r>
      <w:r w:rsidR="00650900" w:rsidRPr="0052582A">
        <w:rPr>
          <w:rFonts w:ascii="Arial" w:hAnsi="Arial" w:cs="Arial"/>
          <w:sz w:val="20"/>
          <w:szCs w:val="20"/>
          <w:lang w:val="en-US"/>
        </w:rPr>
        <w:t xml:space="preserve"> show any important alteration. </w:t>
      </w:r>
      <w:r w:rsidR="00EF31D5" w:rsidRPr="0052582A">
        <w:rPr>
          <w:rFonts w:ascii="Arial" w:hAnsi="Arial" w:cs="Arial"/>
          <w:sz w:val="20"/>
          <w:szCs w:val="20"/>
          <w:lang w:val="en-US"/>
        </w:rPr>
        <w:t>ITF-1</w:t>
      </w:r>
      <w:r w:rsidRPr="0052582A">
        <w:rPr>
          <w:rFonts w:ascii="Arial" w:hAnsi="Arial" w:cs="Arial"/>
          <w:sz w:val="20"/>
          <w:szCs w:val="20"/>
          <w:lang w:val="en-US"/>
        </w:rPr>
        <w:t xml:space="preserve"> shows a homogenous behavior in well logs responses and the lithology is composed mostly by coquinas. The well logs show low Gamma Ray (GR) values, high amount of free fluids and NMR effective porosity (PHIE), high values for permeability Timor-Coates (KTIM) and resistivity. Between 5246m to 5256</w:t>
      </w:r>
      <w:r w:rsidR="00650900" w:rsidRPr="0052582A">
        <w:rPr>
          <w:rFonts w:ascii="Arial" w:hAnsi="Arial" w:cs="Arial"/>
          <w:sz w:val="20"/>
          <w:szCs w:val="20"/>
          <w:lang w:val="en-US"/>
        </w:rPr>
        <w:t>m</w:t>
      </w:r>
      <w:r w:rsidRPr="0052582A">
        <w:rPr>
          <w:rFonts w:ascii="Arial" w:hAnsi="Arial" w:cs="Arial"/>
          <w:sz w:val="20"/>
          <w:szCs w:val="20"/>
          <w:lang w:val="en-US"/>
        </w:rPr>
        <w:t xml:space="preserve"> is observed high values of silica that can be correlated to a more closed porosity system which is described in the well reports. The Barra </w:t>
      </w:r>
      <w:proofErr w:type="spellStart"/>
      <w:r w:rsidRPr="0052582A">
        <w:rPr>
          <w:rFonts w:ascii="Arial" w:hAnsi="Arial" w:cs="Arial"/>
          <w:sz w:val="20"/>
          <w:szCs w:val="20"/>
          <w:lang w:val="en-US"/>
        </w:rPr>
        <w:t>Velha</w:t>
      </w:r>
      <w:proofErr w:type="spellEnd"/>
      <w:r w:rsidRPr="0052582A">
        <w:rPr>
          <w:rFonts w:ascii="Arial" w:hAnsi="Arial" w:cs="Arial"/>
          <w:sz w:val="20"/>
          <w:szCs w:val="20"/>
          <w:lang w:val="en-US"/>
        </w:rPr>
        <w:t xml:space="preserve"> </w:t>
      </w:r>
      <w:proofErr w:type="spellStart"/>
      <w:r w:rsidRPr="0052582A">
        <w:rPr>
          <w:rFonts w:ascii="Arial" w:hAnsi="Arial" w:cs="Arial"/>
          <w:sz w:val="20"/>
          <w:szCs w:val="20"/>
          <w:lang w:val="en-US"/>
        </w:rPr>
        <w:t>Fm</w:t>
      </w:r>
      <w:proofErr w:type="spellEnd"/>
      <w:r w:rsidRPr="0052582A">
        <w:rPr>
          <w:rFonts w:ascii="Arial" w:hAnsi="Arial" w:cs="Arial"/>
          <w:sz w:val="20"/>
          <w:szCs w:val="20"/>
          <w:lang w:val="en-US"/>
        </w:rPr>
        <w:t xml:space="preserve"> exhibit</w:t>
      </w:r>
      <w:r w:rsidR="00C53D91" w:rsidRPr="0052582A">
        <w:rPr>
          <w:rFonts w:ascii="Arial" w:hAnsi="Arial" w:cs="Arial"/>
          <w:sz w:val="20"/>
          <w:szCs w:val="20"/>
          <w:lang w:val="en-US"/>
        </w:rPr>
        <w:t>s</w:t>
      </w:r>
      <w:r w:rsidRPr="0052582A">
        <w:rPr>
          <w:rFonts w:ascii="Arial" w:hAnsi="Arial" w:cs="Arial"/>
          <w:sz w:val="20"/>
          <w:szCs w:val="20"/>
          <w:lang w:val="en-US"/>
        </w:rPr>
        <w:t xml:space="preserve"> a more heterogen</w:t>
      </w:r>
      <w:r w:rsidR="00972DE5" w:rsidRPr="0052582A">
        <w:rPr>
          <w:rFonts w:ascii="Arial" w:hAnsi="Arial" w:cs="Arial"/>
          <w:sz w:val="20"/>
          <w:szCs w:val="20"/>
          <w:lang w:val="en-US"/>
        </w:rPr>
        <w:t>e</w:t>
      </w:r>
      <w:r w:rsidRPr="0052582A">
        <w:rPr>
          <w:rFonts w:ascii="Arial" w:hAnsi="Arial" w:cs="Arial"/>
          <w:sz w:val="20"/>
          <w:szCs w:val="20"/>
          <w:lang w:val="en-US"/>
        </w:rPr>
        <w:t xml:space="preserve">ous behavior and it </w:t>
      </w:r>
      <w:r w:rsidR="00C53D91" w:rsidRPr="0052582A">
        <w:rPr>
          <w:rFonts w:ascii="Arial" w:hAnsi="Arial" w:cs="Arial"/>
          <w:sz w:val="20"/>
          <w:szCs w:val="20"/>
          <w:lang w:val="en-US"/>
        </w:rPr>
        <w:t>is composed mostly by microbial</w:t>
      </w:r>
      <w:r w:rsidRPr="0052582A">
        <w:rPr>
          <w:rFonts w:ascii="Arial" w:hAnsi="Arial" w:cs="Arial"/>
          <w:sz w:val="20"/>
          <w:szCs w:val="20"/>
          <w:lang w:val="en-US"/>
        </w:rPr>
        <w:t xml:space="preserve"> </w:t>
      </w:r>
      <w:proofErr w:type="spellStart"/>
      <w:r w:rsidRPr="0052582A">
        <w:rPr>
          <w:rFonts w:ascii="Arial" w:hAnsi="Arial" w:cs="Arial"/>
          <w:sz w:val="20"/>
          <w:szCs w:val="20"/>
          <w:lang w:val="en-US"/>
        </w:rPr>
        <w:t>limestones</w:t>
      </w:r>
      <w:proofErr w:type="spellEnd"/>
      <w:r w:rsidRPr="0052582A">
        <w:rPr>
          <w:rFonts w:ascii="Arial" w:hAnsi="Arial" w:cs="Arial"/>
          <w:sz w:val="20"/>
          <w:szCs w:val="20"/>
          <w:lang w:val="en-US"/>
        </w:rPr>
        <w:t xml:space="preserve"> recurrently silicified with occasionally organic matter. </w:t>
      </w:r>
      <w:r w:rsidR="00EF31D5" w:rsidRPr="0052582A">
        <w:rPr>
          <w:rFonts w:ascii="Arial" w:hAnsi="Arial" w:cs="Arial"/>
          <w:sz w:val="20"/>
          <w:szCs w:val="20"/>
          <w:lang w:val="en-US"/>
        </w:rPr>
        <w:t>In BVF-1</w:t>
      </w:r>
      <w:r w:rsidR="0000667F" w:rsidRPr="0052582A">
        <w:rPr>
          <w:rFonts w:ascii="Arial" w:hAnsi="Arial" w:cs="Arial"/>
          <w:sz w:val="20"/>
          <w:szCs w:val="20"/>
          <w:lang w:val="en-US"/>
        </w:rPr>
        <w:t xml:space="preserve"> </w:t>
      </w:r>
      <w:r w:rsidR="00650900" w:rsidRPr="0052582A">
        <w:rPr>
          <w:rFonts w:ascii="Arial" w:hAnsi="Arial" w:cs="Arial"/>
          <w:sz w:val="20"/>
          <w:szCs w:val="20"/>
          <w:lang w:val="en-US"/>
        </w:rPr>
        <w:t>presents good reservoir properties with low GR values, high amount of free fluids, PHIE and total porosity (PHIT), increase of resistivity, high values for</w:t>
      </w:r>
      <w:r w:rsidR="0052582A">
        <w:rPr>
          <w:rFonts w:ascii="Arial" w:hAnsi="Arial" w:cs="Arial"/>
          <w:sz w:val="20"/>
          <w:szCs w:val="20"/>
          <w:lang w:val="en-US"/>
        </w:rPr>
        <w:t xml:space="preserve"> shear transit time</w:t>
      </w:r>
      <w:r w:rsidR="00650900" w:rsidRPr="0052582A">
        <w:rPr>
          <w:rFonts w:ascii="Arial" w:hAnsi="Arial" w:cs="Arial"/>
          <w:sz w:val="20"/>
          <w:szCs w:val="20"/>
          <w:lang w:val="en-US"/>
        </w:rPr>
        <w:t xml:space="preserve"> </w:t>
      </w:r>
      <w:r w:rsidR="0052582A">
        <w:rPr>
          <w:rFonts w:ascii="Arial" w:hAnsi="Arial" w:cs="Arial"/>
          <w:sz w:val="20"/>
          <w:szCs w:val="20"/>
          <w:lang w:val="en-US"/>
        </w:rPr>
        <w:t>(</w:t>
      </w:r>
      <w:r w:rsidR="00650900" w:rsidRPr="0052582A">
        <w:rPr>
          <w:rFonts w:ascii="Arial" w:hAnsi="Arial" w:cs="Arial"/>
          <w:sz w:val="20"/>
          <w:szCs w:val="20"/>
          <w:lang w:val="en-US"/>
        </w:rPr>
        <w:t>DTSM</w:t>
      </w:r>
      <w:r w:rsidR="0052582A">
        <w:rPr>
          <w:rFonts w:ascii="Arial" w:hAnsi="Arial" w:cs="Arial"/>
          <w:sz w:val="20"/>
          <w:szCs w:val="20"/>
          <w:lang w:val="en-US"/>
        </w:rPr>
        <w:t>)</w:t>
      </w:r>
      <w:r w:rsidR="00650900" w:rsidRPr="0052582A">
        <w:rPr>
          <w:rFonts w:ascii="Arial" w:hAnsi="Arial" w:cs="Arial"/>
          <w:sz w:val="20"/>
          <w:szCs w:val="20"/>
          <w:lang w:val="en-US"/>
        </w:rPr>
        <w:t xml:space="preserve"> which can indicate a potential productive zone.</w:t>
      </w:r>
      <w:r w:rsidRPr="0052582A">
        <w:rPr>
          <w:rFonts w:ascii="Arial" w:hAnsi="Arial" w:cs="Arial"/>
          <w:sz w:val="20"/>
          <w:szCs w:val="20"/>
          <w:lang w:val="en-US"/>
        </w:rPr>
        <w:t xml:space="preserve"> Then, </w:t>
      </w:r>
      <w:r w:rsidR="0000667F" w:rsidRPr="0052582A">
        <w:rPr>
          <w:rFonts w:ascii="Arial" w:hAnsi="Arial" w:cs="Arial"/>
          <w:sz w:val="20"/>
          <w:szCs w:val="20"/>
          <w:lang w:val="en-US"/>
        </w:rPr>
        <w:t xml:space="preserve">in </w:t>
      </w:r>
      <w:r w:rsidR="00EF31D5" w:rsidRPr="0052582A">
        <w:rPr>
          <w:rFonts w:ascii="Arial" w:hAnsi="Arial" w:cs="Arial"/>
          <w:sz w:val="20"/>
          <w:szCs w:val="20"/>
          <w:lang w:val="en-US"/>
        </w:rPr>
        <w:t>BFV-2</w:t>
      </w:r>
      <w:r w:rsidRPr="0052582A">
        <w:rPr>
          <w:rFonts w:ascii="Arial" w:hAnsi="Arial" w:cs="Arial"/>
          <w:sz w:val="20"/>
          <w:szCs w:val="20"/>
          <w:lang w:val="en-US"/>
        </w:rPr>
        <w:t xml:space="preserve"> it is observed a very </w:t>
      </w:r>
      <w:r w:rsidR="00972DE5" w:rsidRPr="0052582A">
        <w:rPr>
          <w:rFonts w:ascii="Arial" w:hAnsi="Arial" w:cs="Arial"/>
          <w:sz w:val="20"/>
          <w:szCs w:val="20"/>
          <w:lang w:val="en-US"/>
        </w:rPr>
        <w:t>contrasting</w:t>
      </w:r>
      <w:r w:rsidRPr="0052582A">
        <w:rPr>
          <w:rFonts w:ascii="Arial" w:hAnsi="Arial" w:cs="Arial"/>
          <w:sz w:val="20"/>
          <w:szCs w:val="20"/>
          <w:lang w:val="en-US"/>
        </w:rPr>
        <w:t xml:space="preserve"> </w:t>
      </w:r>
      <w:r w:rsidR="00972DE5" w:rsidRPr="0052582A">
        <w:rPr>
          <w:rFonts w:ascii="Arial" w:hAnsi="Arial" w:cs="Arial"/>
          <w:sz w:val="20"/>
          <w:szCs w:val="20"/>
          <w:lang w:val="en-US"/>
        </w:rPr>
        <w:t>behavior</w:t>
      </w:r>
      <w:r w:rsidRPr="0052582A">
        <w:rPr>
          <w:rFonts w:ascii="Arial" w:hAnsi="Arial" w:cs="Arial"/>
          <w:sz w:val="20"/>
          <w:szCs w:val="20"/>
          <w:lang w:val="en-US"/>
        </w:rPr>
        <w:t xml:space="preserve"> with </w:t>
      </w:r>
      <w:r w:rsidR="007A334E" w:rsidRPr="0052582A">
        <w:rPr>
          <w:rFonts w:ascii="Arial" w:hAnsi="Arial" w:cs="Arial"/>
          <w:sz w:val="20"/>
          <w:szCs w:val="20"/>
          <w:lang w:val="en-US"/>
        </w:rPr>
        <w:t>lightly</w:t>
      </w:r>
      <w:r w:rsidRPr="0052582A">
        <w:rPr>
          <w:rFonts w:ascii="Arial" w:hAnsi="Arial" w:cs="Arial"/>
          <w:sz w:val="20"/>
          <w:szCs w:val="20"/>
          <w:lang w:val="en-US"/>
        </w:rPr>
        <w:t xml:space="preserve"> decreases of KTIM, free fluids, resistivity, DTSM and increase of water saturation. Finally, </w:t>
      </w:r>
      <w:r w:rsidR="00EF31D5" w:rsidRPr="0052582A">
        <w:rPr>
          <w:rFonts w:ascii="Arial" w:hAnsi="Arial" w:cs="Arial"/>
          <w:sz w:val="20"/>
          <w:szCs w:val="20"/>
          <w:lang w:val="en-US"/>
        </w:rPr>
        <w:t>BFV-3</w:t>
      </w:r>
      <w:r w:rsidR="00650900" w:rsidRPr="0052582A">
        <w:rPr>
          <w:rFonts w:ascii="Arial" w:hAnsi="Arial" w:cs="Arial"/>
          <w:sz w:val="20"/>
          <w:szCs w:val="20"/>
          <w:lang w:val="en-US"/>
        </w:rPr>
        <w:t xml:space="preserve"> it is observed a non-reservoir behavior with high GR values and water saturation, decrease of resistivity, high density (RHOZ) which correlates to a slightly DTSM decrease that means low porosity property which increases wave propagation velocity consequently lowering transit time. The</w:t>
      </w:r>
      <w:r w:rsidRPr="0052582A">
        <w:rPr>
          <w:rFonts w:ascii="Arial" w:hAnsi="Arial" w:cs="Arial"/>
          <w:sz w:val="20"/>
          <w:szCs w:val="20"/>
          <w:lang w:val="en-US"/>
        </w:rPr>
        <w:t xml:space="preserve"> analyses of geophysical</w:t>
      </w:r>
      <w:r w:rsidR="00C53D91" w:rsidRPr="0052582A">
        <w:rPr>
          <w:rFonts w:ascii="Arial" w:hAnsi="Arial" w:cs="Arial"/>
          <w:sz w:val="20"/>
          <w:szCs w:val="20"/>
          <w:lang w:val="en-US"/>
        </w:rPr>
        <w:t xml:space="preserve"> well logs allowed understanding</w:t>
      </w:r>
      <w:r w:rsidR="0052582A">
        <w:rPr>
          <w:rFonts w:ascii="Arial" w:hAnsi="Arial" w:cs="Arial"/>
          <w:sz w:val="20"/>
          <w:szCs w:val="20"/>
          <w:lang w:val="en-US"/>
        </w:rPr>
        <w:t xml:space="preserve"> the reservoir properties an</w:t>
      </w:r>
      <w:r w:rsidRPr="0052582A">
        <w:rPr>
          <w:rFonts w:ascii="Arial" w:hAnsi="Arial" w:cs="Arial"/>
          <w:sz w:val="20"/>
          <w:szCs w:val="20"/>
          <w:lang w:val="en-US"/>
        </w:rPr>
        <w:t>d ide</w:t>
      </w:r>
      <w:r w:rsidR="00C53D91" w:rsidRPr="0052582A">
        <w:rPr>
          <w:rFonts w:ascii="Arial" w:hAnsi="Arial" w:cs="Arial"/>
          <w:sz w:val="20"/>
          <w:szCs w:val="20"/>
          <w:lang w:val="en-US"/>
        </w:rPr>
        <w:t>ntifying</w:t>
      </w:r>
      <w:r w:rsidRPr="0052582A">
        <w:rPr>
          <w:rFonts w:ascii="Arial" w:hAnsi="Arial" w:cs="Arial"/>
          <w:sz w:val="20"/>
          <w:szCs w:val="20"/>
          <w:lang w:val="en-US"/>
        </w:rPr>
        <w:t xml:space="preserve"> the potential productive zones. The </w:t>
      </w:r>
      <w:proofErr w:type="spellStart"/>
      <w:r w:rsidRPr="0052582A">
        <w:rPr>
          <w:rFonts w:ascii="Arial" w:hAnsi="Arial" w:cs="Arial"/>
          <w:sz w:val="20"/>
          <w:szCs w:val="20"/>
          <w:lang w:val="en-US"/>
        </w:rPr>
        <w:t>Itapema</w:t>
      </w:r>
      <w:proofErr w:type="spellEnd"/>
      <w:r w:rsidRPr="0052582A">
        <w:rPr>
          <w:rFonts w:ascii="Arial" w:hAnsi="Arial" w:cs="Arial"/>
          <w:sz w:val="20"/>
          <w:szCs w:val="20"/>
          <w:lang w:val="en-US"/>
        </w:rPr>
        <w:t xml:space="preserve"> </w:t>
      </w:r>
      <w:proofErr w:type="spellStart"/>
      <w:r w:rsidRPr="0052582A">
        <w:rPr>
          <w:rFonts w:ascii="Arial" w:hAnsi="Arial" w:cs="Arial"/>
          <w:sz w:val="20"/>
          <w:szCs w:val="20"/>
          <w:lang w:val="en-US"/>
        </w:rPr>
        <w:t>Fm</w:t>
      </w:r>
      <w:proofErr w:type="spellEnd"/>
      <w:r w:rsidRPr="0052582A">
        <w:rPr>
          <w:rFonts w:ascii="Arial" w:hAnsi="Arial" w:cs="Arial"/>
          <w:sz w:val="20"/>
          <w:szCs w:val="20"/>
          <w:lang w:val="en-US"/>
        </w:rPr>
        <w:t xml:space="preserve"> presents a cleaner formation than </w:t>
      </w:r>
      <w:r w:rsidR="0052582A">
        <w:rPr>
          <w:rFonts w:ascii="Arial" w:hAnsi="Arial" w:cs="Arial"/>
          <w:sz w:val="20"/>
          <w:szCs w:val="20"/>
          <w:lang w:val="en-US"/>
        </w:rPr>
        <w:t xml:space="preserve">Barra </w:t>
      </w:r>
      <w:proofErr w:type="spellStart"/>
      <w:r w:rsidR="0052582A">
        <w:rPr>
          <w:rFonts w:ascii="Arial" w:hAnsi="Arial" w:cs="Arial"/>
          <w:sz w:val="20"/>
          <w:szCs w:val="20"/>
          <w:lang w:val="en-US"/>
        </w:rPr>
        <w:t>Velha</w:t>
      </w:r>
      <w:proofErr w:type="spellEnd"/>
      <w:r w:rsidR="0052582A">
        <w:rPr>
          <w:rFonts w:ascii="Arial" w:hAnsi="Arial" w:cs="Arial"/>
          <w:sz w:val="20"/>
          <w:szCs w:val="20"/>
          <w:lang w:val="en-US"/>
        </w:rPr>
        <w:t>,</w:t>
      </w:r>
      <w:r w:rsidRPr="0052582A">
        <w:rPr>
          <w:rFonts w:ascii="Arial" w:hAnsi="Arial" w:cs="Arial"/>
          <w:sz w:val="20"/>
          <w:szCs w:val="20"/>
          <w:lang w:val="en-US"/>
        </w:rPr>
        <w:t xml:space="preserve"> despite the smaller interval and high</w:t>
      </w:r>
      <w:r w:rsidR="005913E0" w:rsidRPr="0052582A">
        <w:rPr>
          <w:rFonts w:ascii="Arial" w:hAnsi="Arial" w:cs="Arial"/>
          <w:sz w:val="20"/>
          <w:szCs w:val="20"/>
          <w:lang w:val="en-US"/>
        </w:rPr>
        <w:t>er</w:t>
      </w:r>
      <w:r w:rsidRPr="0052582A">
        <w:rPr>
          <w:rFonts w:ascii="Arial" w:hAnsi="Arial" w:cs="Arial"/>
          <w:sz w:val="20"/>
          <w:szCs w:val="20"/>
          <w:lang w:val="en-US"/>
        </w:rPr>
        <w:t xml:space="preserve"> values of silica</w:t>
      </w:r>
      <w:r w:rsidR="00ED52C8">
        <w:rPr>
          <w:rFonts w:ascii="Arial" w:hAnsi="Arial" w:cs="Arial"/>
          <w:sz w:val="20"/>
          <w:szCs w:val="20"/>
          <w:lang w:val="en-US"/>
        </w:rPr>
        <w:t xml:space="preserve">. In the Barra </w:t>
      </w:r>
      <w:proofErr w:type="spellStart"/>
      <w:r w:rsidR="00ED52C8">
        <w:rPr>
          <w:rFonts w:ascii="Arial" w:hAnsi="Arial" w:cs="Arial"/>
          <w:sz w:val="20"/>
          <w:szCs w:val="20"/>
          <w:lang w:val="en-US"/>
        </w:rPr>
        <w:t>Velha</w:t>
      </w:r>
      <w:proofErr w:type="spellEnd"/>
      <w:r w:rsidR="00ED52C8">
        <w:rPr>
          <w:rFonts w:ascii="Arial" w:hAnsi="Arial" w:cs="Arial"/>
          <w:sz w:val="20"/>
          <w:szCs w:val="20"/>
          <w:lang w:val="en-US"/>
        </w:rPr>
        <w:t xml:space="preserve"> </w:t>
      </w:r>
      <w:proofErr w:type="spellStart"/>
      <w:r w:rsidR="00ED52C8">
        <w:rPr>
          <w:rFonts w:ascii="Arial" w:hAnsi="Arial" w:cs="Arial"/>
          <w:sz w:val="20"/>
          <w:szCs w:val="20"/>
          <w:lang w:val="en-US"/>
        </w:rPr>
        <w:t>Fm</w:t>
      </w:r>
      <w:proofErr w:type="spellEnd"/>
      <w:r w:rsidRPr="0052582A">
        <w:rPr>
          <w:rFonts w:ascii="Arial" w:hAnsi="Arial" w:cs="Arial"/>
          <w:sz w:val="20"/>
          <w:szCs w:val="20"/>
          <w:lang w:val="en-US"/>
        </w:rPr>
        <w:t xml:space="preserve"> is also observed good reservoir properties but it’s a more heterogen</w:t>
      </w:r>
      <w:r w:rsidR="00972DE5" w:rsidRPr="0052582A">
        <w:rPr>
          <w:rFonts w:ascii="Arial" w:hAnsi="Arial" w:cs="Arial"/>
          <w:sz w:val="20"/>
          <w:szCs w:val="20"/>
          <w:lang w:val="en-US"/>
        </w:rPr>
        <w:t>e</w:t>
      </w:r>
      <w:r w:rsidRPr="0052582A">
        <w:rPr>
          <w:rFonts w:ascii="Arial" w:hAnsi="Arial" w:cs="Arial"/>
          <w:sz w:val="20"/>
          <w:szCs w:val="20"/>
          <w:lang w:val="en-US"/>
        </w:rPr>
        <w:t>ous region with higher GR values due to intercalations with organic matter and consequently loss of porosity and permeability properties.</w:t>
      </w:r>
    </w:p>
    <w:p w:rsidR="009F7936" w:rsidRPr="0052582A" w:rsidRDefault="0052582A" w:rsidP="001652A1">
      <w:pPr>
        <w:spacing w:before="120" w:line="276" w:lineRule="auto"/>
        <w:jc w:val="both"/>
        <w:rPr>
          <w:rFonts w:ascii="Arial" w:hAnsi="Arial" w:cs="Arial"/>
          <w:sz w:val="20"/>
          <w:szCs w:val="20"/>
          <w:lang w:val="en-US"/>
        </w:rPr>
      </w:pPr>
      <w:r w:rsidRPr="0052582A">
        <w:rPr>
          <w:rFonts w:ascii="Arial" w:hAnsi="Arial" w:cs="Arial"/>
          <w:sz w:val="20"/>
          <w:szCs w:val="20"/>
          <w:lang w:val="en-US"/>
        </w:rPr>
        <w:t>KEYWORDS</w:t>
      </w:r>
      <w:r>
        <w:rPr>
          <w:rFonts w:ascii="Arial" w:hAnsi="Arial" w:cs="Arial"/>
          <w:sz w:val="20"/>
          <w:szCs w:val="20"/>
          <w:lang w:val="en-US"/>
        </w:rPr>
        <w:t xml:space="preserve">: </w:t>
      </w:r>
      <w:proofErr w:type="spellStart"/>
      <w:r>
        <w:rPr>
          <w:rFonts w:ascii="Arial" w:hAnsi="Arial" w:cs="Arial"/>
          <w:sz w:val="20"/>
          <w:szCs w:val="20"/>
          <w:lang w:val="en-US"/>
        </w:rPr>
        <w:t>Petrophysics</w:t>
      </w:r>
      <w:proofErr w:type="spellEnd"/>
      <w:r w:rsidRPr="0052582A">
        <w:rPr>
          <w:rFonts w:ascii="Arial" w:hAnsi="Arial" w:cs="Arial"/>
          <w:sz w:val="20"/>
          <w:szCs w:val="20"/>
          <w:lang w:val="en-US"/>
        </w:rPr>
        <w:t>, Well logs</w:t>
      </w:r>
      <w:r>
        <w:rPr>
          <w:rFonts w:ascii="Arial" w:hAnsi="Arial" w:cs="Arial"/>
          <w:sz w:val="20"/>
          <w:szCs w:val="20"/>
          <w:lang w:val="en-US"/>
        </w:rPr>
        <w:t>, Santos Basin</w:t>
      </w:r>
    </w:p>
    <w:p w:rsidR="009F7936" w:rsidRPr="0052582A" w:rsidRDefault="009F7936" w:rsidP="001652A1">
      <w:pPr>
        <w:spacing w:before="120" w:line="276" w:lineRule="auto"/>
        <w:jc w:val="both"/>
        <w:rPr>
          <w:rFonts w:ascii="Arial" w:hAnsi="Arial" w:cs="Arial"/>
          <w:sz w:val="20"/>
          <w:szCs w:val="20"/>
          <w:lang w:val="en-US"/>
        </w:rPr>
      </w:pPr>
    </w:p>
    <w:p w:rsidR="0020794C" w:rsidRDefault="0020794C" w:rsidP="001652A1">
      <w:pPr>
        <w:spacing w:before="120" w:line="276" w:lineRule="auto"/>
        <w:jc w:val="both"/>
        <w:rPr>
          <w:rFonts w:ascii="Arial" w:hAnsi="Arial" w:cs="Arial"/>
          <w:sz w:val="18"/>
          <w:lang w:val="en-US"/>
        </w:rPr>
        <w:sectPr w:rsidR="0020794C" w:rsidSect="0020794C">
          <w:headerReference w:type="even" r:id="rId16"/>
          <w:headerReference w:type="default" r:id="rId17"/>
          <w:footerReference w:type="even" r:id="rId18"/>
          <w:footerReference w:type="default" r:id="rId19"/>
          <w:headerReference w:type="first" r:id="rId20"/>
          <w:footerReference w:type="first" r:id="rId21"/>
          <w:type w:val="continuous"/>
          <w:pgSz w:w="12242" w:h="15842" w:code="1"/>
          <w:pgMar w:top="1134" w:right="1134" w:bottom="1418" w:left="1134" w:header="709" w:footer="709" w:gutter="0"/>
          <w:cols w:space="720"/>
          <w:docGrid w:linePitch="360"/>
        </w:sectPr>
      </w:pPr>
    </w:p>
    <w:p w:rsidR="009F7936" w:rsidRDefault="009F7936" w:rsidP="001652A1">
      <w:pPr>
        <w:spacing w:before="120" w:line="276" w:lineRule="auto"/>
        <w:jc w:val="both"/>
        <w:rPr>
          <w:rFonts w:ascii="Arial" w:hAnsi="Arial" w:cs="Arial"/>
          <w:sz w:val="18"/>
          <w:lang w:val="en-US"/>
        </w:rPr>
      </w:pPr>
    </w:p>
    <w:p w:rsidR="009F7936" w:rsidRDefault="009F7936" w:rsidP="001652A1">
      <w:pPr>
        <w:spacing w:before="120" w:line="276" w:lineRule="auto"/>
        <w:jc w:val="both"/>
        <w:rPr>
          <w:rFonts w:ascii="Arial" w:hAnsi="Arial" w:cs="Arial"/>
          <w:sz w:val="18"/>
          <w:lang w:val="en-US"/>
        </w:rPr>
      </w:pPr>
    </w:p>
    <w:p w:rsidR="009F7936" w:rsidRDefault="009F7936" w:rsidP="001652A1">
      <w:pPr>
        <w:spacing w:before="120" w:line="276" w:lineRule="auto"/>
        <w:jc w:val="both"/>
        <w:rPr>
          <w:rFonts w:ascii="Arial" w:hAnsi="Arial" w:cs="Arial"/>
          <w:sz w:val="18"/>
          <w:lang w:val="en-US"/>
        </w:rPr>
      </w:pPr>
    </w:p>
    <w:p w:rsidR="009F7936" w:rsidRDefault="009F7936" w:rsidP="001652A1">
      <w:pPr>
        <w:spacing w:before="120" w:line="276" w:lineRule="auto"/>
        <w:jc w:val="both"/>
        <w:rPr>
          <w:rFonts w:ascii="Arial" w:hAnsi="Arial" w:cs="Arial"/>
          <w:sz w:val="18"/>
          <w:lang w:val="en-US"/>
        </w:rPr>
      </w:pPr>
    </w:p>
    <w:p w:rsidR="009F7936" w:rsidRDefault="009F7936" w:rsidP="001652A1">
      <w:pPr>
        <w:spacing w:before="120" w:line="276" w:lineRule="auto"/>
        <w:jc w:val="both"/>
        <w:rPr>
          <w:rFonts w:ascii="Arial" w:hAnsi="Arial" w:cs="Arial"/>
          <w:sz w:val="18"/>
          <w:lang w:val="en-US"/>
        </w:rPr>
      </w:pPr>
    </w:p>
    <w:sectPr w:rsidR="009F7936">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F7" w:rsidRDefault="003B50F7">
      <w:r>
        <w:separator/>
      </w:r>
    </w:p>
  </w:endnote>
  <w:endnote w:type="continuationSeparator" w:id="0">
    <w:p w:rsidR="003B50F7" w:rsidRDefault="003B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1" w:rsidRDefault="001652A1" w:rsidP="002C7D95">
    <w:pPr>
      <w:pStyle w:val="Rodap"/>
      <w:jc w:val="center"/>
      <w:rPr>
        <w:lang w:val="en-US"/>
      </w:rPr>
    </w:pPr>
    <w:r>
      <w:rPr>
        <w:rFonts w:ascii="Arial" w:hAnsi="Arial" w:cs="Arial"/>
        <w:sz w:val="18"/>
        <w:lang w:val="en-US"/>
      </w:rPr>
      <w:t>Eighteenth International Congress of the Brazilian Geophysical Society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1" w:rsidRDefault="001652A1" w:rsidP="002C7D95">
    <w:pPr>
      <w:pStyle w:val="Rodap"/>
      <w:jc w:val="center"/>
      <w:rPr>
        <w:rFonts w:ascii="Arial" w:hAnsi="Arial" w:cs="Arial"/>
        <w:sz w:val="18"/>
        <w:lang w:val="en-US"/>
      </w:rPr>
    </w:pPr>
    <w:r>
      <w:rPr>
        <w:rFonts w:ascii="Arial" w:hAnsi="Arial" w:cs="Arial"/>
        <w:sz w:val="18"/>
        <w:lang w:val="en-US"/>
      </w:rPr>
      <w:t>Eighteenth International Congress of the Brazilian Geophysical Society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1" w:rsidRDefault="001652A1" w:rsidP="002C7D95">
    <w:pPr>
      <w:pStyle w:val="Rodap"/>
      <w:jc w:val="center"/>
      <w:rPr>
        <w:rFonts w:ascii="Arial" w:hAnsi="Arial" w:cs="Arial"/>
        <w:sz w:val="18"/>
        <w:lang w:val="en-US"/>
      </w:rPr>
    </w:pPr>
    <w:r>
      <w:rPr>
        <w:rFonts w:ascii="Arial" w:hAnsi="Arial" w:cs="Arial"/>
        <w:sz w:val="18"/>
        <w:lang w:val="en-US"/>
      </w:rPr>
      <w:t>Eighteenth International Congress of the Brazilian Geophysical Society</w:t>
    </w:r>
  </w:p>
  <w:p w:rsidR="001652A1" w:rsidRDefault="001652A1" w:rsidP="002C7D95">
    <w:pPr>
      <w:pStyle w:val="Rodap"/>
      <w:jc w:val="center"/>
      <w:rPr>
        <w:rFonts w:ascii="Arial" w:hAnsi="Arial" w:cs="Arial"/>
        <w:sz w:val="18"/>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36" w:rsidRDefault="00F67EF6" w:rsidP="002C7D95">
    <w:pPr>
      <w:pStyle w:val="Rodap"/>
      <w:jc w:val="center"/>
      <w:rPr>
        <w:lang w:val="en-US"/>
      </w:rPr>
    </w:pPr>
    <w:r>
      <w:rPr>
        <w:rFonts w:ascii="Arial" w:hAnsi="Arial" w:cs="Arial"/>
        <w:sz w:val="18"/>
        <w:lang w:val="en-US"/>
      </w:rPr>
      <w:t>Seventeenth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36" w:rsidRDefault="00F67EF6" w:rsidP="002C7D95">
    <w:pPr>
      <w:pStyle w:val="Rodap"/>
      <w:jc w:val="center"/>
      <w:rPr>
        <w:rFonts w:ascii="Arial" w:hAnsi="Arial" w:cs="Arial"/>
        <w:sz w:val="18"/>
        <w:lang w:val="en-US"/>
      </w:rPr>
    </w:pPr>
    <w:r>
      <w:rPr>
        <w:rFonts w:ascii="Arial" w:hAnsi="Arial" w:cs="Arial"/>
        <w:sz w:val="18"/>
        <w:lang w:val="en-US"/>
      </w:rPr>
      <w:t>Seventeenth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36" w:rsidRDefault="0066711C"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F7" w:rsidRDefault="003B50F7">
      <w:r>
        <w:separator/>
      </w:r>
    </w:p>
  </w:footnote>
  <w:footnote w:type="continuationSeparator" w:id="0">
    <w:p w:rsidR="003B50F7" w:rsidRDefault="003B5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1" w:rsidRPr="001652A1" w:rsidRDefault="001652A1">
    <w:pPr>
      <w:pStyle w:val="Cabealho"/>
      <w:framePr w:wrap="around" w:vAnchor="text" w:hAnchor="margin" w:xAlign="right" w:y="1"/>
      <w:rPr>
        <w:rStyle w:val="Nmerodepgina"/>
        <w:lang w:val="en-US"/>
      </w:rPr>
    </w:pPr>
    <w:r>
      <w:rPr>
        <w:rStyle w:val="Nmerodepgina"/>
      </w:rPr>
      <w:fldChar w:fldCharType="begin"/>
    </w:r>
    <w:r w:rsidRPr="001652A1">
      <w:rPr>
        <w:rStyle w:val="Nmerodepgina"/>
        <w:lang w:val="en-US"/>
      </w:rPr>
      <w:instrText xml:space="preserve">PAGE  </w:instrText>
    </w:r>
    <w:r>
      <w:rPr>
        <w:rStyle w:val="Nmerodepgina"/>
      </w:rPr>
      <w:fldChar w:fldCharType="separate"/>
    </w:r>
    <w:r w:rsidRPr="001652A1">
      <w:rPr>
        <w:rStyle w:val="Nmerodepgina"/>
        <w:noProof/>
        <w:lang w:val="en-US"/>
      </w:rPr>
      <w:t>4</w:t>
    </w:r>
    <w:r>
      <w:rPr>
        <w:rStyle w:val="Nmerodepgina"/>
      </w:rPr>
      <w:fldChar w:fldCharType="end"/>
    </w:r>
  </w:p>
  <w:p w:rsidR="001652A1" w:rsidRDefault="001652A1" w:rsidP="007D03B6">
    <w:pPr>
      <w:pStyle w:val="Cabealho"/>
      <w:tabs>
        <w:tab w:val="clear" w:pos="4419"/>
        <w:tab w:val="clear" w:pos="8838"/>
        <w:tab w:val="right" w:leader="underscore" w:pos="10036"/>
      </w:tabs>
      <w:ind w:right="360"/>
      <w:jc w:val="center"/>
      <w:rPr>
        <w:sz w:val="4"/>
        <w:lang w:val="en-US"/>
      </w:rPr>
    </w:pPr>
    <w:proofErr w:type="spellStart"/>
    <w:r w:rsidRPr="00284534">
      <w:rPr>
        <w:rFonts w:ascii="Arial" w:hAnsi="Arial" w:cs="Arial"/>
        <w:smallCaps/>
        <w:sz w:val="18"/>
        <w:lang w:val="en-US"/>
      </w:rPr>
      <w:t>Lithogeochemical</w:t>
    </w:r>
    <w:proofErr w:type="spellEnd"/>
    <w:r w:rsidRPr="00284534">
      <w:rPr>
        <w:rFonts w:ascii="Arial" w:hAnsi="Arial" w:cs="Arial"/>
        <w:smallCaps/>
        <w:sz w:val="18"/>
        <w:lang w:val="en-US"/>
      </w:rPr>
      <w:t xml:space="preserve"> And Thin Section Data: A Case Study In The </w:t>
    </w:r>
    <w:proofErr w:type="spellStart"/>
    <w:r w:rsidRPr="00284534">
      <w:rPr>
        <w:rFonts w:ascii="Arial" w:hAnsi="Arial" w:cs="Arial"/>
        <w:smallCaps/>
        <w:sz w:val="18"/>
        <w:lang w:val="en-US"/>
      </w:rPr>
      <w:t>Atapu</w:t>
    </w:r>
    <w:proofErr w:type="spellEnd"/>
    <w:r w:rsidRPr="00284534">
      <w:rPr>
        <w:rFonts w:ascii="Arial" w:hAnsi="Arial" w:cs="Arial"/>
        <w:smallCaps/>
        <w:sz w:val="18"/>
        <w:lang w:val="en-US"/>
      </w:rPr>
      <w:t xml:space="preserve"> Field, Santos Basin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1" w:rsidRDefault="001652A1">
    <w:pPr>
      <w:pStyle w:val="Cabealho"/>
      <w:framePr w:wrap="around" w:vAnchor="text" w:hAnchor="margin" w:xAlign="right" w:y="1"/>
      <w:rPr>
        <w:rStyle w:val="Nmerodepgina"/>
        <w:rFonts w:ascii="Arial" w:hAnsi="Arial" w:cs="Arial"/>
        <w:sz w:val="18"/>
      </w:rPr>
    </w:pPr>
    <w:r>
      <w:rPr>
        <w:rStyle w:val="Nmerodepgina"/>
        <w:rFonts w:ascii="Arial" w:hAnsi="Arial" w:cs="Arial"/>
        <w:sz w:val="18"/>
      </w:rPr>
      <w:fldChar w:fldCharType="begin"/>
    </w:r>
    <w:r>
      <w:rPr>
        <w:rStyle w:val="Nmerodepgina"/>
        <w:rFonts w:ascii="Arial" w:hAnsi="Arial" w:cs="Arial"/>
        <w:sz w:val="18"/>
      </w:rPr>
      <w:instrText xml:space="preserve">PAGE  </w:instrText>
    </w:r>
    <w:r>
      <w:rPr>
        <w:rStyle w:val="Nmerodepgina"/>
        <w:rFonts w:ascii="Arial" w:hAnsi="Arial" w:cs="Arial"/>
        <w:sz w:val="18"/>
      </w:rPr>
      <w:fldChar w:fldCharType="separate"/>
    </w:r>
    <w:r>
      <w:rPr>
        <w:rStyle w:val="Nmerodepgina"/>
        <w:rFonts w:ascii="Arial" w:hAnsi="Arial" w:cs="Arial"/>
        <w:noProof/>
        <w:sz w:val="18"/>
      </w:rPr>
      <w:t>5</w:t>
    </w:r>
    <w:r>
      <w:rPr>
        <w:rStyle w:val="Nmerodepgina"/>
        <w:rFonts w:ascii="Arial" w:hAnsi="Arial" w:cs="Arial"/>
        <w:sz w:val="18"/>
      </w:rPr>
      <w:fldChar w:fldCharType="end"/>
    </w:r>
  </w:p>
  <w:p w:rsidR="001652A1" w:rsidRPr="00090A8E" w:rsidRDefault="001652A1" w:rsidP="007D03B6">
    <w:pPr>
      <w:jc w:val="center"/>
      <w:rPr>
        <w:rFonts w:ascii="Arial" w:hAnsi="Arial" w:cs="Arial"/>
        <w:sz w:val="17"/>
        <w:szCs w:val="17"/>
      </w:rPr>
    </w:pPr>
    <w:r w:rsidRPr="00090A8E">
      <w:rPr>
        <w:rFonts w:ascii="Arial" w:hAnsi="Arial" w:cs="Arial"/>
        <w:sz w:val="17"/>
        <w:szCs w:val="17"/>
      </w:rPr>
      <w:t xml:space="preserve">Carlos Saraiva, Guilherme Oliveira, Leonardo Ventura, Gabriel Ribeiro, Bruno Valle, Filipe Vidal, Bruna Silva, Giovanni </w:t>
    </w:r>
    <w:proofErr w:type="spellStart"/>
    <w:r w:rsidRPr="00090A8E">
      <w:rPr>
        <w:rFonts w:ascii="Arial" w:hAnsi="Arial" w:cs="Arial"/>
        <w:sz w:val="17"/>
        <w:szCs w:val="17"/>
      </w:rPr>
      <w:t>Stael</w:t>
    </w:r>
    <w:proofErr w:type="spellEnd"/>
  </w:p>
  <w:p w:rsidR="001652A1" w:rsidRPr="00090A8E" w:rsidRDefault="001652A1">
    <w:pPr>
      <w:pStyle w:val="Cabealho"/>
      <w:tabs>
        <w:tab w:val="clear" w:pos="4419"/>
        <w:tab w:val="clear" w:pos="8838"/>
        <w:tab w:val="right" w:leader="underscore" w:pos="10036"/>
      </w:tabs>
      <w:ind w:right="360"/>
      <w:jc w:val="center"/>
      <w:rPr>
        <w:sz w:val="4"/>
      </w:rPr>
    </w:pPr>
    <w:r w:rsidRPr="00090A8E">
      <w:rPr>
        <w:sz w:val="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1" w:rsidRDefault="00784EC1">
    <w:pPr>
      <w:pStyle w:val="Cabealho"/>
      <w:jc w:val="right"/>
    </w:pPr>
    <w:r w:rsidRPr="00D44000">
      <w:rPr>
        <w:rFonts w:ascii="Arial" w:hAnsi="Arial" w:cs="Arial"/>
        <w:i/>
        <w:iCs/>
        <w:noProof/>
        <w:sz w:val="20"/>
        <w:szCs w:val="20"/>
      </w:rPr>
      <w:drawing>
        <wp:inline distT="0" distB="0" distL="0" distR="0">
          <wp:extent cx="1200150" cy="762000"/>
          <wp:effectExtent l="0" t="0" r="0" b="0"/>
          <wp:docPr id="1" name="Imagem 1" descr="logo_sbgf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bgf_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36" w:rsidRDefault="009F793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0900">
      <w:rPr>
        <w:rStyle w:val="Nmerodepgina"/>
        <w:noProof/>
      </w:rPr>
      <w:t>2</w:t>
    </w:r>
    <w:r>
      <w:rPr>
        <w:rStyle w:val="Nmerodepgina"/>
      </w:rPr>
      <w:fldChar w:fldCharType="end"/>
    </w:r>
  </w:p>
  <w:p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Short Title (50</w:t>
    </w:r>
    <w:r w:rsidR="00D72520">
      <w:rPr>
        <w:rFonts w:ascii="Arial" w:hAnsi="Arial" w:cs="Arial"/>
        <w:smallCaps/>
        <w:sz w:val="18"/>
        <w:lang w:val="en-US"/>
      </w:rPr>
      <w:t xml:space="preserve"> letters maximum. Font: Arial</w:t>
    </w:r>
    <w:r>
      <w:rPr>
        <w:rFonts w:ascii="Arial" w:hAnsi="Arial" w:cs="Arial"/>
        <w:smallCaps/>
        <w:sz w:val="18"/>
        <w:lang w:val="en-US"/>
      </w:rPr>
      <w:t xml:space="preserve"> 9</w:t>
    </w:r>
    <w:r>
      <w:rPr>
        <w:lang w:val="en-US"/>
      </w:rPr>
      <w:t>)</w:t>
    </w:r>
  </w:p>
  <w:p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36" w:rsidRDefault="009F7936">
    <w:pPr>
      <w:pStyle w:val="Cabealho"/>
      <w:framePr w:wrap="around" w:vAnchor="text" w:hAnchor="margin" w:xAlign="right" w:y="1"/>
      <w:rPr>
        <w:rStyle w:val="Nmerodepgina"/>
        <w:rFonts w:ascii="Arial" w:hAnsi="Arial" w:cs="Arial"/>
        <w:sz w:val="18"/>
      </w:rPr>
    </w:pPr>
    <w:r>
      <w:rPr>
        <w:rStyle w:val="Nmerodepgina"/>
        <w:rFonts w:ascii="Arial" w:hAnsi="Arial" w:cs="Arial"/>
        <w:sz w:val="18"/>
      </w:rPr>
      <w:fldChar w:fldCharType="begin"/>
    </w:r>
    <w:r>
      <w:rPr>
        <w:rStyle w:val="Nmerodepgina"/>
        <w:rFonts w:ascii="Arial" w:hAnsi="Arial" w:cs="Arial"/>
        <w:sz w:val="18"/>
      </w:rPr>
      <w:instrText xml:space="preserve">PAGE  </w:instrText>
    </w:r>
    <w:r>
      <w:rPr>
        <w:rStyle w:val="Nmerodepgina"/>
        <w:rFonts w:ascii="Arial" w:hAnsi="Arial" w:cs="Arial"/>
        <w:sz w:val="18"/>
      </w:rPr>
      <w:fldChar w:fldCharType="separate"/>
    </w:r>
    <w:r w:rsidR="001652A1">
      <w:rPr>
        <w:rStyle w:val="Nmerodepgina"/>
        <w:rFonts w:ascii="Arial" w:hAnsi="Arial" w:cs="Arial"/>
        <w:noProof/>
        <w:sz w:val="18"/>
      </w:rPr>
      <w:t>1</w:t>
    </w:r>
    <w:r>
      <w:rPr>
        <w:rStyle w:val="Nmerodepgina"/>
        <w:rFonts w:ascii="Arial" w:hAnsi="Arial" w:cs="Arial"/>
        <w:sz w:val="18"/>
      </w:rPr>
      <w:fldChar w:fldCharType="end"/>
    </w:r>
  </w:p>
  <w:p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 xml:space="preserve">Authors (50 </w:t>
    </w:r>
    <w:r w:rsidR="00D72520">
      <w:rPr>
        <w:rFonts w:ascii="Arial" w:hAnsi="Arial" w:cs="Arial"/>
        <w:smallCaps/>
        <w:sz w:val="18"/>
        <w:lang w:val="en-US"/>
      </w:rPr>
      <w:t>letters maximum. Font: Arial</w:t>
    </w:r>
    <w:r>
      <w:rPr>
        <w:rFonts w:ascii="Arial" w:hAnsi="Arial" w:cs="Arial"/>
        <w:smallCaps/>
        <w:sz w:val="18"/>
        <w:lang w:val="en-US"/>
      </w:rPr>
      <w:t xml:space="preserve"> 9</w:t>
    </w:r>
    <w:r>
      <w:rPr>
        <w:lang w:val="en-US"/>
      </w:rPr>
      <w:t>)</w:t>
    </w:r>
  </w:p>
  <w:p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36" w:rsidRDefault="00784EC1">
    <w:pPr>
      <w:pStyle w:val="Cabealho"/>
      <w:jc w:val="right"/>
    </w:pPr>
    <w:r w:rsidRPr="00D44000">
      <w:rPr>
        <w:rFonts w:ascii="Arial" w:hAnsi="Arial" w:cs="Arial"/>
        <w:i/>
        <w:iCs/>
        <w:noProof/>
        <w:sz w:val="20"/>
        <w:szCs w:val="20"/>
      </w:rPr>
      <w:drawing>
        <wp:inline distT="0" distB="0" distL="0" distR="0">
          <wp:extent cx="1200150" cy="762000"/>
          <wp:effectExtent l="0" t="0" r="0" b="0"/>
          <wp:docPr id="2" name="Imagem 2" descr="logo_sbgf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bgf_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CA"/>
    <w:rsid w:val="0000667F"/>
    <w:rsid w:val="00017589"/>
    <w:rsid w:val="00034EB3"/>
    <w:rsid w:val="000535E3"/>
    <w:rsid w:val="000718AD"/>
    <w:rsid w:val="000A7A38"/>
    <w:rsid w:val="00114E51"/>
    <w:rsid w:val="00151AE1"/>
    <w:rsid w:val="001652A1"/>
    <w:rsid w:val="001A1CDE"/>
    <w:rsid w:val="001B4CAA"/>
    <w:rsid w:val="001C7D44"/>
    <w:rsid w:val="001D4BC1"/>
    <w:rsid w:val="0020794C"/>
    <w:rsid w:val="00223939"/>
    <w:rsid w:val="002527C4"/>
    <w:rsid w:val="00255094"/>
    <w:rsid w:val="00256767"/>
    <w:rsid w:val="00291CB5"/>
    <w:rsid w:val="002B2B70"/>
    <w:rsid w:val="002B6DDE"/>
    <w:rsid w:val="002C78AB"/>
    <w:rsid w:val="002C7919"/>
    <w:rsid w:val="002C7D95"/>
    <w:rsid w:val="003823D7"/>
    <w:rsid w:val="00382840"/>
    <w:rsid w:val="003977CD"/>
    <w:rsid w:val="003A53FC"/>
    <w:rsid w:val="003B50F7"/>
    <w:rsid w:val="003F2B66"/>
    <w:rsid w:val="00416F69"/>
    <w:rsid w:val="00456B71"/>
    <w:rsid w:val="0046578E"/>
    <w:rsid w:val="004662B2"/>
    <w:rsid w:val="004756C7"/>
    <w:rsid w:val="00476123"/>
    <w:rsid w:val="004C3023"/>
    <w:rsid w:val="0052582A"/>
    <w:rsid w:val="00580C55"/>
    <w:rsid w:val="00584EAB"/>
    <w:rsid w:val="005913E0"/>
    <w:rsid w:val="005C2693"/>
    <w:rsid w:val="005C4BF6"/>
    <w:rsid w:val="00644897"/>
    <w:rsid w:val="00650900"/>
    <w:rsid w:val="0066711C"/>
    <w:rsid w:val="0069187B"/>
    <w:rsid w:val="007002A1"/>
    <w:rsid w:val="00703639"/>
    <w:rsid w:val="0070385F"/>
    <w:rsid w:val="00784EC1"/>
    <w:rsid w:val="007A334E"/>
    <w:rsid w:val="007D03B6"/>
    <w:rsid w:val="007E36F9"/>
    <w:rsid w:val="007E6AAB"/>
    <w:rsid w:val="008B6ECA"/>
    <w:rsid w:val="008C491D"/>
    <w:rsid w:val="00907A86"/>
    <w:rsid w:val="00922922"/>
    <w:rsid w:val="00946EF6"/>
    <w:rsid w:val="00972DE5"/>
    <w:rsid w:val="00993134"/>
    <w:rsid w:val="009C1449"/>
    <w:rsid w:val="009F7936"/>
    <w:rsid w:val="00A21B80"/>
    <w:rsid w:val="00A90A7E"/>
    <w:rsid w:val="00AB13C3"/>
    <w:rsid w:val="00AB524C"/>
    <w:rsid w:val="00B228C0"/>
    <w:rsid w:val="00B76715"/>
    <w:rsid w:val="00BC7965"/>
    <w:rsid w:val="00BD5D6C"/>
    <w:rsid w:val="00BF073E"/>
    <w:rsid w:val="00BF2104"/>
    <w:rsid w:val="00C013F1"/>
    <w:rsid w:val="00C2686D"/>
    <w:rsid w:val="00C3187D"/>
    <w:rsid w:val="00C53D91"/>
    <w:rsid w:val="00C57530"/>
    <w:rsid w:val="00C808BB"/>
    <w:rsid w:val="00CB290B"/>
    <w:rsid w:val="00CE0F73"/>
    <w:rsid w:val="00CF28D1"/>
    <w:rsid w:val="00CF6594"/>
    <w:rsid w:val="00D34FC5"/>
    <w:rsid w:val="00D72520"/>
    <w:rsid w:val="00DF37A7"/>
    <w:rsid w:val="00E72D2B"/>
    <w:rsid w:val="00E735C1"/>
    <w:rsid w:val="00E74153"/>
    <w:rsid w:val="00E74EA8"/>
    <w:rsid w:val="00EA1F64"/>
    <w:rsid w:val="00ED52C8"/>
    <w:rsid w:val="00EE1495"/>
    <w:rsid w:val="00EF31D5"/>
    <w:rsid w:val="00EF6908"/>
    <w:rsid w:val="00F17CCA"/>
    <w:rsid w:val="00F67EF6"/>
    <w:rsid w:val="00F71C51"/>
    <w:rsid w:val="00FC3CA4"/>
    <w:rsid w:val="00FF09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34E7E"/>
  <w15:chartTrackingRefBased/>
  <w15:docId w15:val="{FF9DA8FF-99B9-4AA4-8029-44B1A4DF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120"/>
      <w:outlineLvl w:val="0"/>
    </w:pPr>
    <w:rPr>
      <w:rFonts w:ascii="Arial" w:hAnsi="Arial" w:cs="Arial"/>
      <w:b/>
      <w:bCs/>
      <w:sz w:val="18"/>
      <w:lang w:val="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cs="Tahoma"/>
    </w:rPr>
  </w:style>
  <w:style w:type="paragraph" w:styleId="NormalWeb">
    <w:name w:val="Normal (Web)"/>
    <w:basedOn w:val="Normal"/>
    <w:uiPriority w:val="99"/>
    <w:semiHidden/>
    <w:unhideWhenUsed/>
    <w:rsid w:val="001652A1"/>
    <w:pPr>
      <w:spacing w:before="100" w:beforeAutospacing="1" w:after="100" w:afterAutospacing="1"/>
    </w:pPr>
  </w:style>
  <w:style w:type="character" w:styleId="Refdecomentrio">
    <w:name w:val="annotation reference"/>
    <w:uiPriority w:val="99"/>
    <w:semiHidden/>
    <w:unhideWhenUsed/>
    <w:rsid w:val="00C808BB"/>
    <w:rPr>
      <w:sz w:val="16"/>
      <w:szCs w:val="16"/>
    </w:rPr>
  </w:style>
  <w:style w:type="paragraph" w:styleId="Textodecomentrio">
    <w:name w:val="annotation text"/>
    <w:basedOn w:val="Normal"/>
    <w:link w:val="TextodecomentrioChar"/>
    <w:uiPriority w:val="99"/>
    <w:semiHidden/>
    <w:unhideWhenUsed/>
    <w:rsid w:val="00C808BB"/>
    <w:rPr>
      <w:sz w:val="20"/>
      <w:szCs w:val="20"/>
    </w:rPr>
  </w:style>
  <w:style w:type="character" w:customStyle="1" w:styleId="TextodecomentrioChar">
    <w:name w:val="Texto de comentário Char"/>
    <w:basedOn w:val="Fontepargpadro"/>
    <w:link w:val="Textodecomentrio"/>
    <w:uiPriority w:val="99"/>
    <w:semiHidden/>
    <w:rsid w:val="00C808BB"/>
  </w:style>
  <w:style w:type="paragraph" w:styleId="Assuntodocomentrio">
    <w:name w:val="annotation subject"/>
    <w:basedOn w:val="Textodecomentrio"/>
    <w:next w:val="Textodecomentrio"/>
    <w:link w:val="AssuntodocomentrioChar"/>
    <w:uiPriority w:val="99"/>
    <w:semiHidden/>
    <w:unhideWhenUsed/>
    <w:rsid w:val="00C808BB"/>
    <w:rPr>
      <w:b/>
      <w:bCs/>
    </w:rPr>
  </w:style>
  <w:style w:type="character" w:customStyle="1" w:styleId="AssuntodocomentrioChar">
    <w:name w:val="Assunto do comentário Char"/>
    <w:link w:val="Assuntodocomentrio"/>
    <w:uiPriority w:val="99"/>
    <w:semiHidden/>
    <w:rsid w:val="00C808BB"/>
    <w:rPr>
      <w:b/>
      <w:bCs/>
    </w:rPr>
  </w:style>
  <w:style w:type="paragraph" w:styleId="Textodebalo">
    <w:name w:val="Balloon Text"/>
    <w:basedOn w:val="Normal"/>
    <w:link w:val="TextodebaloChar"/>
    <w:uiPriority w:val="99"/>
    <w:semiHidden/>
    <w:unhideWhenUsed/>
    <w:rsid w:val="00C808BB"/>
    <w:rPr>
      <w:rFonts w:ascii="Segoe UI" w:hAnsi="Segoe UI" w:cs="Segoe UI"/>
      <w:sz w:val="18"/>
      <w:szCs w:val="18"/>
    </w:rPr>
  </w:style>
  <w:style w:type="character" w:customStyle="1" w:styleId="TextodebaloChar">
    <w:name w:val="Texto de balão Char"/>
    <w:link w:val="Textodebalo"/>
    <w:uiPriority w:val="99"/>
    <w:semiHidden/>
    <w:rsid w:val="00C80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3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201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D614B2A35D6D469A4AAE62A5259962" ma:contentTypeVersion="11" ma:contentTypeDescription="Create a new document." ma:contentTypeScope="" ma:versionID="35b39e373f9300be5b248c4e89b671d8">
  <xsd:schema xmlns:xsd="http://www.w3.org/2001/XMLSchema" xmlns:xs="http://www.w3.org/2001/XMLSchema" xmlns:p="http://schemas.microsoft.com/office/2006/metadata/properties" xmlns:ns3="aa3b2fb2-31e3-46e5-8720-d11ed4c2866b" xmlns:ns4="f7266a75-1e91-4afd-b62e-58e4d3d48567" targetNamespace="http://schemas.microsoft.com/office/2006/metadata/properties" ma:root="true" ma:fieldsID="38c083e4a4e72ac320e7662a10c15c5f" ns3:_="" ns4:_="">
    <xsd:import namespace="aa3b2fb2-31e3-46e5-8720-d11ed4c2866b"/>
    <xsd:import namespace="f7266a75-1e91-4afd-b62e-58e4d3d4856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2fb2-31e3-46e5-8720-d11ed4c28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66a75-1e91-4afd-b62e-58e4d3d48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DB17-D59C-4114-9BB4-3A839AC8AFDC}">
  <ds:schemaRefs>
    <ds:schemaRef ds:uri="http://schemas.microsoft.com/sharepoint/v3/contenttype/forms"/>
  </ds:schemaRefs>
</ds:datastoreItem>
</file>

<file path=customXml/itemProps2.xml><?xml version="1.0" encoding="utf-8"?>
<ds:datastoreItem xmlns:ds="http://schemas.openxmlformats.org/officeDocument/2006/customXml" ds:itemID="{33E4B858-2986-44E9-B5F7-611D004F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2fb2-31e3-46e5-8720-d11ed4c2866b"/>
    <ds:schemaRef ds:uri="f7266a75-1e91-4afd-b62e-58e4d3d48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56605-DD26-4020-B9C4-122361DA6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399C0-B81A-4525-A003-8373AF98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template_2011</Template>
  <TotalTime>0</TotalTime>
  <Pages>1</Pages>
  <Words>709</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Lenovo</cp:lastModifiedBy>
  <cp:revision>2</cp:revision>
  <cp:lastPrinted>2023-05-28T17:13:00Z</cp:lastPrinted>
  <dcterms:created xsi:type="dcterms:W3CDTF">2023-05-28T19:28:00Z</dcterms:created>
  <dcterms:modified xsi:type="dcterms:W3CDTF">2023-05-28T19:28:00Z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