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451F6" w14:textId="30B528B3" w:rsidR="009F7936" w:rsidRDefault="00022DBC">
      <w:pPr>
        <w:pStyle w:val="Header"/>
        <w:tabs>
          <w:tab w:val="clear" w:pos="4419"/>
          <w:tab w:val="clear" w:pos="8838"/>
        </w:tabs>
        <w:rPr>
          <w:rFonts w:ascii="Arial" w:hAnsi="Arial" w:cs="Arial"/>
          <w:b/>
          <w:bCs/>
          <w:lang w:val="en-US"/>
        </w:rPr>
      </w:pPr>
      <w:r>
        <w:rPr>
          <w:rFonts w:ascii="Arial" w:hAnsi="Arial" w:cs="Arial"/>
          <w:b/>
          <w:bCs/>
          <w:lang w:val="en-US"/>
        </w:rPr>
        <w:t>Developing a</w:t>
      </w:r>
      <w:r w:rsidR="00D56036">
        <w:rPr>
          <w:rFonts w:ascii="Arial" w:hAnsi="Arial" w:cs="Arial"/>
          <w:b/>
          <w:bCs/>
          <w:lang w:val="en-US"/>
        </w:rPr>
        <w:t xml:space="preserve"> Novel Marine Vibrator System</w:t>
      </w:r>
    </w:p>
    <w:p w14:paraId="13A90BB5" w14:textId="00200149" w:rsidR="009F7936" w:rsidRDefault="00AE1092">
      <w:pPr>
        <w:rPr>
          <w:rFonts w:ascii="Arial" w:hAnsi="Arial" w:cs="Arial"/>
          <w:sz w:val="18"/>
          <w:lang w:val="en-US"/>
        </w:rPr>
      </w:pPr>
      <w:r>
        <w:rPr>
          <w:rFonts w:ascii="Arial" w:hAnsi="Arial" w:cs="Arial"/>
          <w:sz w:val="18"/>
          <w:lang w:val="en-US"/>
        </w:rPr>
        <w:t xml:space="preserve">Thomas Elboth, Alysa </w:t>
      </w:r>
      <w:proofErr w:type="gramStart"/>
      <w:r>
        <w:rPr>
          <w:rFonts w:ascii="Arial" w:hAnsi="Arial" w:cs="Arial"/>
          <w:sz w:val="18"/>
          <w:lang w:val="en-US"/>
        </w:rPr>
        <w:t>Scherer</w:t>
      </w:r>
      <w:proofErr w:type="gramEnd"/>
      <w:r>
        <w:rPr>
          <w:rFonts w:ascii="Arial" w:hAnsi="Arial" w:cs="Arial"/>
          <w:sz w:val="18"/>
          <w:lang w:val="en-US"/>
        </w:rPr>
        <w:t xml:space="preserve"> and Mehul Supawala (all authors with Shearwater)</w:t>
      </w:r>
    </w:p>
    <w:p w14:paraId="294A7A8A" w14:textId="77777777" w:rsidR="009F7936" w:rsidRDefault="009F7936">
      <w:pPr>
        <w:rPr>
          <w:lang w:val="en-US"/>
        </w:rPr>
      </w:pPr>
    </w:p>
    <w:p w14:paraId="79F8E654" w14:textId="77777777" w:rsidR="009F7936" w:rsidRDefault="00F17CCA" w:rsidP="002C7D95">
      <w:pPr>
        <w:spacing w:before="120"/>
        <w:jc w:val="both"/>
        <w:rPr>
          <w:rFonts w:ascii="Arial" w:hAnsi="Arial" w:cs="Arial"/>
          <w:sz w:val="12"/>
        </w:rPr>
      </w:pPr>
      <w:r>
        <w:rPr>
          <w:rFonts w:ascii="Arial" w:hAnsi="Arial" w:cs="Arial"/>
          <w:sz w:val="12"/>
        </w:rPr>
        <w:t>Copyright 20</w:t>
      </w:r>
      <w:r w:rsidR="00F67EF6">
        <w:rPr>
          <w:rFonts w:ascii="Arial" w:hAnsi="Arial" w:cs="Arial"/>
          <w:sz w:val="12"/>
        </w:rPr>
        <w:t>2</w:t>
      </w:r>
      <w:r w:rsidR="00015BB5">
        <w:rPr>
          <w:rFonts w:ascii="Arial" w:hAnsi="Arial" w:cs="Arial"/>
          <w:sz w:val="12"/>
        </w:rPr>
        <w:t>3</w:t>
      </w:r>
      <w:r w:rsidR="009F7936">
        <w:rPr>
          <w:rFonts w:ascii="Arial" w:hAnsi="Arial" w:cs="Arial"/>
          <w:sz w:val="12"/>
        </w:rPr>
        <w:t>, SBGf - Sociedade Brasileira de Geofísica</w:t>
      </w:r>
    </w:p>
    <w:p w14:paraId="5CA9174E" w14:textId="77777777" w:rsidR="009F7936" w:rsidRDefault="009F7936" w:rsidP="002C7D95">
      <w:pPr>
        <w:spacing w:before="120"/>
        <w:jc w:val="both"/>
        <w:rPr>
          <w:rFonts w:ascii="Arial" w:hAnsi="Arial" w:cs="Arial"/>
          <w:sz w:val="12"/>
          <w:lang w:val="en-US"/>
        </w:rPr>
      </w:pPr>
      <w:r>
        <w:rPr>
          <w:rFonts w:ascii="Arial" w:hAnsi="Arial" w:cs="Arial"/>
          <w:sz w:val="12"/>
          <w:lang w:val="en-US"/>
        </w:rPr>
        <w:t xml:space="preserve">This paper was prepared for presentation </w:t>
      </w:r>
      <w:r w:rsidR="00D72520">
        <w:rPr>
          <w:rFonts w:ascii="Arial" w:hAnsi="Arial" w:cs="Arial"/>
          <w:sz w:val="12"/>
          <w:lang w:val="en-US"/>
        </w:rPr>
        <w:t xml:space="preserve">during the </w:t>
      </w:r>
      <w:r w:rsidR="00151AE1">
        <w:rPr>
          <w:rFonts w:ascii="Arial" w:hAnsi="Arial" w:cs="Arial"/>
          <w:sz w:val="12"/>
          <w:lang w:val="en-US"/>
        </w:rPr>
        <w:t>1</w:t>
      </w:r>
      <w:r w:rsidR="00015BB5">
        <w:rPr>
          <w:rFonts w:ascii="Arial" w:hAnsi="Arial" w:cs="Arial"/>
          <w:sz w:val="12"/>
          <w:lang w:val="en-US"/>
        </w:rPr>
        <w:t>8</w:t>
      </w:r>
      <w:r>
        <w:rPr>
          <w:rFonts w:ascii="Arial" w:hAnsi="Arial" w:cs="Arial"/>
          <w:sz w:val="12"/>
          <w:vertAlign w:val="superscript"/>
          <w:lang w:val="en-US"/>
        </w:rPr>
        <w:t>th</w:t>
      </w:r>
      <w:r>
        <w:rPr>
          <w:rFonts w:ascii="Arial" w:hAnsi="Arial" w:cs="Arial"/>
          <w:sz w:val="12"/>
          <w:lang w:val="en-US"/>
        </w:rPr>
        <w:t xml:space="preserve"> International Congress of </w:t>
      </w:r>
      <w:r w:rsidR="00D72520">
        <w:rPr>
          <w:rFonts w:ascii="Arial" w:hAnsi="Arial" w:cs="Arial"/>
          <w:sz w:val="12"/>
          <w:lang w:val="en-US"/>
        </w:rPr>
        <w:t>t</w:t>
      </w:r>
      <w:r>
        <w:rPr>
          <w:rFonts w:ascii="Arial" w:hAnsi="Arial" w:cs="Arial"/>
          <w:sz w:val="12"/>
          <w:lang w:val="en-US"/>
        </w:rPr>
        <w:t xml:space="preserve">he Brazilian Geophysical Society held in </w:t>
      </w:r>
      <w:r w:rsidR="00BF2104">
        <w:rPr>
          <w:rFonts w:ascii="Arial" w:hAnsi="Arial" w:cs="Arial"/>
          <w:sz w:val="12"/>
          <w:lang w:val="en-US"/>
        </w:rPr>
        <w:t>Rio de Janeiro</w:t>
      </w:r>
      <w:r>
        <w:rPr>
          <w:rFonts w:ascii="Arial" w:hAnsi="Arial" w:cs="Arial"/>
          <w:sz w:val="12"/>
          <w:lang w:val="en-US"/>
        </w:rPr>
        <w:t>, Brazil,</w:t>
      </w:r>
      <w:r w:rsidR="008C491D">
        <w:rPr>
          <w:rFonts w:ascii="Arial" w:hAnsi="Arial" w:cs="Arial"/>
          <w:sz w:val="12"/>
          <w:lang w:val="en-US"/>
        </w:rPr>
        <w:t xml:space="preserve"> </w:t>
      </w:r>
      <w:r w:rsidR="001D4BC1">
        <w:rPr>
          <w:rFonts w:ascii="Arial" w:hAnsi="Arial" w:cs="Arial"/>
          <w:sz w:val="12"/>
          <w:lang w:val="en-US"/>
        </w:rPr>
        <w:t>1</w:t>
      </w:r>
      <w:r w:rsidR="00F67EF6">
        <w:rPr>
          <w:rFonts w:ascii="Arial" w:hAnsi="Arial" w:cs="Arial"/>
          <w:sz w:val="12"/>
          <w:lang w:val="en-US"/>
        </w:rPr>
        <w:t>6</w:t>
      </w:r>
      <w:r w:rsidR="001D4BC1">
        <w:rPr>
          <w:rFonts w:ascii="Arial" w:hAnsi="Arial" w:cs="Arial"/>
          <w:sz w:val="12"/>
          <w:lang w:val="en-US"/>
        </w:rPr>
        <w:t>-</w:t>
      </w:r>
      <w:r w:rsidR="00F67EF6">
        <w:rPr>
          <w:rFonts w:ascii="Arial" w:hAnsi="Arial" w:cs="Arial"/>
          <w:sz w:val="12"/>
          <w:lang w:val="en-US"/>
        </w:rPr>
        <w:t>19</w:t>
      </w:r>
      <w:r>
        <w:rPr>
          <w:rFonts w:ascii="Arial" w:hAnsi="Arial" w:cs="Arial"/>
          <w:sz w:val="12"/>
          <w:lang w:val="en-US"/>
        </w:rPr>
        <w:t xml:space="preserve"> </w:t>
      </w:r>
      <w:r w:rsidR="00015BB5">
        <w:rPr>
          <w:rFonts w:ascii="Arial" w:hAnsi="Arial" w:cs="Arial"/>
          <w:sz w:val="12"/>
          <w:lang w:val="en-US"/>
        </w:rPr>
        <w:t>October</w:t>
      </w:r>
      <w:r>
        <w:rPr>
          <w:rFonts w:ascii="Arial" w:hAnsi="Arial" w:cs="Arial"/>
          <w:sz w:val="12"/>
          <w:lang w:val="en-US"/>
        </w:rPr>
        <w:t xml:space="preserve"> 20</w:t>
      </w:r>
      <w:r w:rsidR="00F67EF6">
        <w:rPr>
          <w:rFonts w:ascii="Arial" w:hAnsi="Arial" w:cs="Arial"/>
          <w:sz w:val="12"/>
          <w:lang w:val="en-US"/>
        </w:rPr>
        <w:t>2</w:t>
      </w:r>
      <w:r w:rsidR="00015BB5">
        <w:rPr>
          <w:rFonts w:ascii="Arial" w:hAnsi="Arial" w:cs="Arial"/>
          <w:sz w:val="12"/>
          <w:lang w:val="en-US"/>
        </w:rPr>
        <w:t>3</w:t>
      </w:r>
      <w:r>
        <w:rPr>
          <w:rFonts w:ascii="Arial" w:hAnsi="Arial" w:cs="Arial"/>
          <w:sz w:val="12"/>
          <w:lang w:val="en-US"/>
        </w:rPr>
        <w:t>.</w:t>
      </w:r>
    </w:p>
    <w:p w14:paraId="5DEFEFAA" w14:textId="77777777" w:rsidR="009F7936" w:rsidRDefault="009F7936">
      <w:pPr>
        <w:spacing w:before="120"/>
        <w:jc w:val="both"/>
        <w:rPr>
          <w:rFonts w:ascii="Arial" w:hAnsi="Arial" w:cs="Arial"/>
          <w:sz w:val="12"/>
          <w:lang w:val="en-US"/>
        </w:rPr>
      </w:pPr>
      <w:r>
        <w:rPr>
          <w:rFonts w:ascii="Arial" w:hAnsi="Arial" w:cs="Arial"/>
          <w:sz w:val="12"/>
          <w:lang w:val="en-US"/>
        </w:rPr>
        <w:t xml:space="preserve">Contents </w:t>
      </w:r>
      <w:r w:rsidR="00151AE1">
        <w:rPr>
          <w:rFonts w:ascii="Arial" w:hAnsi="Arial" w:cs="Arial"/>
          <w:sz w:val="12"/>
          <w:lang w:val="en-US"/>
        </w:rPr>
        <w:t>of this paper were reviewed by t</w:t>
      </w:r>
      <w:r>
        <w:rPr>
          <w:rFonts w:ascii="Arial" w:hAnsi="Arial" w:cs="Arial"/>
          <w:sz w:val="12"/>
          <w:lang w:val="en-US"/>
        </w:rPr>
        <w:t xml:space="preserve">he Technical Committee of </w:t>
      </w:r>
      <w:r w:rsidR="00151AE1">
        <w:rPr>
          <w:rFonts w:ascii="Arial" w:hAnsi="Arial" w:cs="Arial"/>
          <w:sz w:val="12"/>
          <w:lang w:val="en-US"/>
        </w:rPr>
        <w:t>t</w:t>
      </w:r>
      <w:r>
        <w:rPr>
          <w:rFonts w:ascii="Arial" w:hAnsi="Arial" w:cs="Arial"/>
          <w:sz w:val="12"/>
          <w:lang w:val="en-US"/>
        </w:rPr>
        <w:t xml:space="preserve">he </w:t>
      </w:r>
      <w:r w:rsidR="00151AE1">
        <w:rPr>
          <w:rFonts w:ascii="Arial" w:hAnsi="Arial" w:cs="Arial"/>
          <w:sz w:val="12"/>
          <w:lang w:val="en-US"/>
        </w:rPr>
        <w:t>1</w:t>
      </w:r>
      <w:r w:rsidR="00015BB5">
        <w:rPr>
          <w:rFonts w:ascii="Arial" w:hAnsi="Arial" w:cs="Arial"/>
          <w:sz w:val="12"/>
          <w:lang w:val="en-US"/>
        </w:rPr>
        <w:t>8</w:t>
      </w:r>
      <w:r>
        <w:rPr>
          <w:rFonts w:ascii="Arial" w:hAnsi="Arial" w:cs="Arial"/>
          <w:sz w:val="12"/>
          <w:vertAlign w:val="superscript"/>
          <w:lang w:val="en-US"/>
        </w:rPr>
        <w:t>th</w:t>
      </w:r>
      <w:r w:rsidR="00151AE1">
        <w:rPr>
          <w:rFonts w:ascii="Arial" w:hAnsi="Arial" w:cs="Arial"/>
          <w:sz w:val="12"/>
          <w:lang w:val="en-US"/>
        </w:rPr>
        <w:t xml:space="preserve"> International Congress of t</w:t>
      </w:r>
      <w:r>
        <w:rPr>
          <w:rFonts w:ascii="Arial" w:hAnsi="Arial" w:cs="Arial"/>
          <w:sz w:val="12"/>
          <w:lang w:val="en-US"/>
        </w:rPr>
        <w:t xml:space="preserve">he Brazilian Geophysical Society and do not necessarily represent any position of the </w:t>
      </w:r>
      <w:proofErr w:type="spellStart"/>
      <w:r>
        <w:rPr>
          <w:rFonts w:ascii="Arial" w:hAnsi="Arial" w:cs="Arial"/>
          <w:sz w:val="12"/>
          <w:lang w:val="en-US"/>
        </w:rPr>
        <w:t>SBGf</w:t>
      </w:r>
      <w:proofErr w:type="spellEnd"/>
      <w:r>
        <w:rPr>
          <w:rFonts w:ascii="Arial" w:hAnsi="Arial" w:cs="Arial"/>
          <w:sz w:val="12"/>
          <w:lang w:val="en-US"/>
        </w:rPr>
        <w:t>, its officers or mem</w:t>
      </w:r>
      <w:r w:rsidR="00D72520">
        <w:rPr>
          <w:rFonts w:ascii="Arial" w:hAnsi="Arial" w:cs="Arial"/>
          <w:sz w:val="12"/>
          <w:lang w:val="en-US"/>
        </w:rPr>
        <w:t xml:space="preserve">bers. Electronic reproduction </w:t>
      </w:r>
      <w:r>
        <w:rPr>
          <w:rFonts w:ascii="Arial" w:hAnsi="Arial" w:cs="Arial"/>
          <w:sz w:val="12"/>
          <w:lang w:val="en-US"/>
        </w:rPr>
        <w:t xml:space="preserve">or storage of any part of this paper for commercial purposes without the written consent of </w:t>
      </w:r>
      <w:r w:rsidR="00151AE1">
        <w:rPr>
          <w:rFonts w:ascii="Arial" w:hAnsi="Arial" w:cs="Arial"/>
          <w:sz w:val="12"/>
          <w:lang w:val="en-US"/>
        </w:rPr>
        <w:t>t</w:t>
      </w:r>
      <w:r>
        <w:rPr>
          <w:rFonts w:ascii="Arial" w:hAnsi="Arial" w:cs="Arial"/>
          <w:sz w:val="12"/>
          <w:lang w:val="en-US"/>
        </w:rPr>
        <w:t>he Brazilian Geophysical Society is prohibited.</w:t>
      </w:r>
    </w:p>
    <w:p w14:paraId="58CA2EEA" w14:textId="77777777" w:rsidR="009F7936" w:rsidRDefault="009F7936">
      <w:pPr>
        <w:tabs>
          <w:tab w:val="left" w:leader="underscore" w:pos="4604"/>
        </w:tabs>
        <w:jc w:val="both"/>
        <w:rPr>
          <w:rFonts w:ascii="Arial" w:hAnsi="Arial" w:cs="Arial"/>
          <w:sz w:val="12"/>
          <w:lang w:val="en-US"/>
        </w:rPr>
      </w:pPr>
      <w:r>
        <w:rPr>
          <w:rFonts w:ascii="Arial" w:hAnsi="Arial" w:cs="Arial"/>
          <w:sz w:val="12"/>
          <w:lang w:val="en-US"/>
        </w:rPr>
        <w:tab/>
      </w:r>
    </w:p>
    <w:p w14:paraId="5F769EE6" w14:textId="52685219" w:rsidR="009F7936" w:rsidRDefault="009F7936">
      <w:pPr>
        <w:pStyle w:val="Heading1"/>
      </w:pPr>
      <w:r>
        <w:t xml:space="preserve">Abstract  </w:t>
      </w:r>
    </w:p>
    <w:p w14:paraId="76524685" w14:textId="5F863103" w:rsidR="0042680A" w:rsidRPr="0042680A" w:rsidRDefault="0042680A" w:rsidP="0042680A">
      <w:pPr>
        <w:rPr>
          <w:rFonts w:ascii="Arial" w:hAnsi="Arial" w:cs="Arial"/>
          <w:b/>
          <w:bCs/>
          <w:sz w:val="18"/>
          <w:szCs w:val="18"/>
        </w:rPr>
      </w:pPr>
      <w:r w:rsidRPr="0042680A">
        <w:rPr>
          <w:rFonts w:ascii="Arial" w:hAnsi="Arial" w:cs="Arial"/>
          <w:b/>
          <w:bCs/>
          <w:sz w:val="18"/>
          <w:szCs w:val="18"/>
        </w:rPr>
        <w:t xml:space="preserve">This paper, and its accompanying presentation is a report on the development and </w:t>
      </w:r>
      <w:r w:rsidR="00691AED">
        <w:rPr>
          <w:rFonts w:ascii="Arial" w:hAnsi="Arial" w:cs="Arial"/>
          <w:b/>
          <w:bCs/>
          <w:sz w:val="18"/>
          <w:szCs w:val="18"/>
        </w:rPr>
        <w:t xml:space="preserve">testing </w:t>
      </w:r>
      <w:r w:rsidRPr="0042680A">
        <w:rPr>
          <w:rFonts w:ascii="Arial" w:hAnsi="Arial" w:cs="Arial"/>
          <w:b/>
          <w:bCs/>
          <w:sz w:val="18"/>
          <w:szCs w:val="18"/>
        </w:rPr>
        <w:t>of the BASS marine vibrator system. Through this work we showcase marine vibrators as a viable alternative to conventional airgun-based sources both from an operational, environmental and a geophysical perspective.</w:t>
      </w:r>
    </w:p>
    <w:p w14:paraId="1628B1F7" w14:textId="77777777" w:rsidR="009F7936" w:rsidRDefault="009F7936">
      <w:pPr>
        <w:spacing w:before="120"/>
        <w:rPr>
          <w:rFonts w:ascii="Arial" w:hAnsi="Arial" w:cs="Arial"/>
          <w:sz w:val="18"/>
          <w:lang w:val="en-US"/>
        </w:rPr>
      </w:pPr>
    </w:p>
    <w:p w14:paraId="32400B67" w14:textId="77777777" w:rsidR="009F7936" w:rsidRPr="008A44DC" w:rsidRDefault="009F7936">
      <w:pPr>
        <w:pStyle w:val="Heading1"/>
        <w:rPr>
          <w:szCs w:val="18"/>
        </w:rPr>
      </w:pPr>
      <w:r w:rsidRPr="008A44DC">
        <w:rPr>
          <w:szCs w:val="18"/>
        </w:rPr>
        <w:t>Introduction</w:t>
      </w:r>
    </w:p>
    <w:p w14:paraId="058580D2" w14:textId="780B9F77" w:rsidR="00860414" w:rsidRPr="00E54DBC" w:rsidRDefault="002C5E8B" w:rsidP="00E54DBC">
      <w:pPr>
        <w:jc w:val="both"/>
        <w:rPr>
          <w:rFonts w:ascii="Arial" w:hAnsi="Arial" w:cs="Arial"/>
          <w:noProof/>
          <w:sz w:val="18"/>
          <w:szCs w:val="18"/>
        </w:rPr>
      </w:pPr>
      <w:r w:rsidRPr="00E54DBC">
        <w:rPr>
          <w:rFonts w:ascii="Arial" w:hAnsi="Arial" w:cs="Arial"/>
          <w:noProof/>
          <w:sz w:val="18"/>
          <w:szCs w:val="18"/>
        </w:rPr>
        <w:t>Seismic vibrators have been used on land since the early days of seismic exploration</w:t>
      </w:r>
      <w:r w:rsidR="00AE1092" w:rsidRPr="00E54DBC">
        <w:rPr>
          <w:rFonts w:ascii="Arial" w:hAnsi="Arial" w:cs="Arial"/>
          <w:noProof/>
          <w:sz w:val="18"/>
          <w:szCs w:val="18"/>
        </w:rPr>
        <w:t>.</w:t>
      </w:r>
      <w:r w:rsidRPr="00E54DBC">
        <w:rPr>
          <w:rFonts w:ascii="Arial" w:hAnsi="Arial" w:cs="Arial"/>
          <w:noProof/>
          <w:sz w:val="18"/>
          <w:szCs w:val="18"/>
        </w:rPr>
        <w:t xml:space="preserve"> </w:t>
      </w:r>
      <w:r w:rsidR="00AE1092" w:rsidRPr="00E54DBC">
        <w:rPr>
          <w:rFonts w:ascii="Arial" w:hAnsi="Arial" w:cs="Arial"/>
          <w:noProof/>
          <w:sz w:val="18"/>
          <w:szCs w:val="18"/>
        </w:rPr>
        <w:t>However,</w:t>
      </w:r>
      <w:r w:rsidRPr="00E54DBC">
        <w:rPr>
          <w:rFonts w:ascii="Arial" w:hAnsi="Arial" w:cs="Arial"/>
          <w:noProof/>
          <w:sz w:val="18"/>
          <w:szCs w:val="18"/>
        </w:rPr>
        <w:t xml:space="preserve"> their use at sea has been</w:t>
      </w:r>
      <w:r w:rsidR="008B00DA" w:rsidRPr="00E54DBC">
        <w:rPr>
          <w:rFonts w:ascii="Arial" w:hAnsi="Arial" w:cs="Arial"/>
          <w:noProof/>
          <w:sz w:val="18"/>
          <w:szCs w:val="18"/>
        </w:rPr>
        <w:t xml:space="preserve"> more</w:t>
      </w:r>
      <w:r w:rsidRPr="00E54DBC">
        <w:rPr>
          <w:rFonts w:ascii="Arial" w:hAnsi="Arial" w:cs="Arial"/>
          <w:noProof/>
          <w:sz w:val="18"/>
          <w:szCs w:val="18"/>
        </w:rPr>
        <w:t xml:space="preserve"> limited.</w:t>
      </w:r>
      <w:r w:rsidR="00AE701C" w:rsidRPr="00E54DBC">
        <w:rPr>
          <w:rFonts w:ascii="Arial" w:hAnsi="Arial" w:cs="Arial"/>
          <w:noProof/>
          <w:sz w:val="18"/>
          <w:szCs w:val="18"/>
        </w:rPr>
        <w:t xml:space="preserve"> </w:t>
      </w:r>
      <w:r w:rsidR="008B00DA" w:rsidRPr="00E54DBC">
        <w:rPr>
          <w:rFonts w:ascii="Arial" w:hAnsi="Arial" w:cs="Arial"/>
          <w:sz w:val="18"/>
          <w:szCs w:val="18"/>
        </w:rPr>
        <w:t>According to Landrø and Amundsen</w:t>
      </w:r>
      <w:r w:rsidR="008B462F" w:rsidRPr="00E54DBC">
        <w:rPr>
          <w:rFonts w:ascii="Arial" w:hAnsi="Arial" w:cs="Arial"/>
          <w:sz w:val="18"/>
          <w:szCs w:val="18"/>
        </w:rPr>
        <w:t>, (</w:t>
      </w:r>
      <w:r w:rsidR="008B00DA" w:rsidRPr="00E54DBC">
        <w:rPr>
          <w:rFonts w:ascii="Arial" w:hAnsi="Arial" w:cs="Arial"/>
          <w:sz w:val="18"/>
          <w:szCs w:val="18"/>
        </w:rPr>
        <w:t>2018) marine vibrator sources were first adapted from</w:t>
      </w:r>
      <w:r w:rsidR="00860414" w:rsidRPr="00E54DBC">
        <w:rPr>
          <w:rFonts w:ascii="Arial" w:hAnsi="Arial" w:cs="Arial"/>
          <w:sz w:val="18"/>
          <w:szCs w:val="18"/>
        </w:rPr>
        <w:t xml:space="preserve"> land vibrators in the late 1960s</w:t>
      </w:r>
      <w:r w:rsidR="008B00DA" w:rsidRPr="00E54DBC">
        <w:rPr>
          <w:rFonts w:ascii="Arial" w:hAnsi="Arial" w:cs="Arial"/>
          <w:sz w:val="18"/>
          <w:szCs w:val="18"/>
        </w:rPr>
        <w:t xml:space="preserve">. </w:t>
      </w:r>
      <w:r w:rsidR="00860414" w:rsidRPr="00E54DBC">
        <w:rPr>
          <w:rFonts w:ascii="Arial" w:hAnsi="Arial" w:cs="Arial"/>
          <w:sz w:val="18"/>
          <w:szCs w:val="18"/>
        </w:rPr>
        <w:t xml:space="preserve">See for example </w:t>
      </w:r>
      <w:r w:rsidR="00860414" w:rsidRPr="00E54DBC">
        <w:rPr>
          <w:rFonts w:ascii="Arial" w:hAnsi="Arial" w:cs="Arial"/>
          <w:noProof/>
          <w:sz w:val="18"/>
          <w:szCs w:val="18"/>
        </w:rPr>
        <w:t xml:space="preserve">Brown and Fair, </w:t>
      </w:r>
      <w:r w:rsidR="00AE1092" w:rsidRPr="00E54DBC">
        <w:rPr>
          <w:rFonts w:ascii="Arial" w:hAnsi="Arial" w:cs="Arial"/>
          <w:noProof/>
          <w:sz w:val="18"/>
          <w:szCs w:val="18"/>
        </w:rPr>
        <w:t>(</w:t>
      </w:r>
      <w:r w:rsidR="00860414" w:rsidRPr="00E54DBC">
        <w:rPr>
          <w:rFonts w:ascii="Arial" w:hAnsi="Arial" w:cs="Arial"/>
          <w:noProof/>
          <w:sz w:val="18"/>
          <w:szCs w:val="18"/>
        </w:rPr>
        <w:t xml:space="preserve">1967). </w:t>
      </w:r>
    </w:p>
    <w:p w14:paraId="70F18A92" w14:textId="77777777" w:rsidR="0005684F" w:rsidRPr="00E54DBC" w:rsidRDefault="0005684F" w:rsidP="00E54DBC">
      <w:pPr>
        <w:jc w:val="both"/>
        <w:rPr>
          <w:rFonts w:ascii="Arial" w:hAnsi="Arial" w:cs="Arial"/>
          <w:noProof/>
          <w:sz w:val="18"/>
          <w:szCs w:val="18"/>
        </w:rPr>
      </w:pPr>
    </w:p>
    <w:p w14:paraId="73A6DBC6" w14:textId="3186E324" w:rsidR="00860414" w:rsidRPr="00E54DBC" w:rsidRDefault="00860414" w:rsidP="00E54DBC">
      <w:pPr>
        <w:jc w:val="both"/>
        <w:rPr>
          <w:rFonts w:ascii="Arial" w:hAnsi="Arial" w:cs="Arial"/>
          <w:noProof/>
          <w:sz w:val="18"/>
          <w:szCs w:val="18"/>
        </w:rPr>
      </w:pPr>
      <w:r w:rsidRPr="00E54DBC">
        <w:rPr>
          <w:rFonts w:ascii="Arial" w:hAnsi="Arial" w:cs="Arial"/>
          <w:sz w:val="18"/>
          <w:szCs w:val="18"/>
        </w:rPr>
        <w:t>During this early period Conoco</w:t>
      </w:r>
      <w:r w:rsidR="00AE1092" w:rsidRPr="00E54DBC">
        <w:rPr>
          <w:rFonts w:ascii="Arial" w:hAnsi="Arial" w:cs="Arial"/>
          <w:sz w:val="18"/>
          <w:szCs w:val="18"/>
        </w:rPr>
        <w:t xml:space="preserve"> </w:t>
      </w:r>
      <w:r w:rsidRPr="00E54DBC">
        <w:rPr>
          <w:rFonts w:ascii="Arial" w:hAnsi="Arial" w:cs="Arial"/>
          <w:sz w:val="18"/>
          <w:szCs w:val="18"/>
        </w:rPr>
        <w:t>cooperated with several companies including Olympic Geophysical and Ray Geophysical, and later Seiscom</w:t>
      </w:r>
      <w:r w:rsidR="00DE0408" w:rsidRPr="00E54DBC">
        <w:rPr>
          <w:rFonts w:ascii="Arial" w:hAnsi="Arial" w:cs="Arial"/>
          <w:sz w:val="18"/>
          <w:szCs w:val="18"/>
        </w:rPr>
        <w:t xml:space="preserve"> as the main </w:t>
      </w:r>
      <w:r w:rsidR="00A813E0" w:rsidRPr="00E54DBC">
        <w:rPr>
          <w:rFonts w:ascii="Arial" w:hAnsi="Arial" w:cs="Arial"/>
          <w:sz w:val="18"/>
          <w:szCs w:val="18"/>
        </w:rPr>
        <w:t xml:space="preserve">leaders </w:t>
      </w:r>
      <w:r w:rsidR="00DE0408" w:rsidRPr="00E54DBC">
        <w:rPr>
          <w:rFonts w:ascii="Arial" w:hAnsi="Arial" w:cs="Arial"/>
          <w:sz w:val="18"/>
          <w:szCs w:val="18"/>
        </w:rPr>
        <w:t xml:space="preserve">in the </w:t>
      </w:r>
      <w:r w:rsidR="00A813E0" w:rsidRPr="00E54DBC">
        <w:rPr>
          <w:rFonts w:ascii="Arial" w:hAnsi="Arial" w:cs="Arial"/>
          <w:sz w:val="18"/>
          <w:szCs w:val="18"/>
        </w:rPr>
        <w:t xml:space="preserve">seismic </w:t>
      </w:r>
      <w:r w:rsidR="00DE0408" w:rsidRPr="00E54DBC">
        <w:rPr>
          <w:rFonts w:ascii="Arial" w:hAnsi="Arial" w:cs="Arial"/>
          <w:sz w:val="18"/>
          <w:szCs w:val="18"/>
        </w:rPr>
        <w:t>industry</w:t>
      </w:r>
      <w:r w:rsidR="0005684F" w:rsidRPr="00E54DBC">
        <w:rPr>
          <w:rFonts w:ascii="Arial" w:hAnsi="Arial" w:cs="Arial"/>
          <w:sz w:val="18"/>
          <w:szCs w:val="18"/>
        </w:rPr>
        <w:t xml:space="preserve">, </w:t>
      </w:r>
    </w:p>
    <w:p w14:paraId="6BAD551B" w14:textId="77777777" w:rsidR="00860414" w:rsidRPr="00E54DBC" w:rsidRDefault="00860414" w:rsidP="00E54DBC">
      <w:pPr>
        <w:jc w:val="both"/>
        <w:rPr>
          <w:rFonts w:ascii="Arial" w:hAnsi="Arial" w:cs="Arial"/>
          <w:noProof/>
          <w:sz w:val="18"/>
          <w:szCs w:val="18"/>
        </w:rPr>
      </w:pPr>
    </w:p>
    <w:p w14:paraId="52A5F9F0" w14:textId="651C70C3" w:rsidR="00860414" w:rsidRPr="00E54DBC" w:rsidRDefault="00860414" w:rsidP="00E54DBC">
      <w:pPr>
        <w:jc w:val="both"/>
        <w:rPr>
          <w:rFonts w:ascii="Arial" w:hAnsi="Arial" w:cs="Arial"/>
          <w:sz w:val="18"/>
          <w:szCs w:val="18"/>
        </w:rPr>
      </w:pPr>
      <w:r w:rsidRPr="00E54DBC">
        <w:rPr>
          <w:rFonts w:ascii="Arial" w:hAnsi="Arial" w:cs="Arial"/>
          <w:noProof/>
          <w:sz w:val="18"/>
          <w:szCs w:val="18"/>
        </w:rPr>
        <w:t xml:space="preserve">At that time marine vibrators </w:t>
      </w:r>
      <w:r w:rsidRPr="00E54DBC">
        <w:rPr>
          <w:rFonts w:ascii="Arial" w:hAnsi="Arial" w:cs="Arial"/>
          <w:sz w:val="18"/>
          <w:szCs w:val="18"/>
        </w:rPr>
        <w:t>provided</w:t>
      </w:r>
      <w:r w:rsidR="008B00DA" w:rsidRPr="00E54DBC">
        <w:rPr>
          <w:rFonts w:ascii="Arial" w:hAnsi="Arial" w:cs="Arial"/>
          <w:sz w:val="18"/>
          <w:szCs w:val="18"/>
        </w:rPr>
        <w:t xml:space="preserve"> a good signal</w:t>
      </w:r>
      <w:r w:rsidRPr="00E54DBC">
        <w:rPr>
          <w:rFonts w:ascii="Arial" w:hAnsi="Arial" w:cs="Arial"/>
          <w:sz w:val="18"/>
          <w:szCs w:val="18"/>
        </w:rPr>
        <w:t>,</w:t>
      </w:r>
      <w:r w:rsidR="008B00DA" w:rsidRPr="00E54DBC">
        <w:rPr>
          <w:rFonts w:ascii="Arial" w:hAnsi="Arial" w:cs="Arial"/>
          <w:sz w:val="18"/>
          <w:szCs w:val="18"/>
        </w:rPr>
        <w:t xml:space="preserve"> but the vibrator signal length of 10–12 seconds followed by a listening period of 6–8 seconds ma</w:t>
      </w:r>
      <w:r w:rsidRPr="00E54DBC">
        <w:rPr>
          <w:rFonts w:ascii="Arial" w:hAnsi="Arial" w:cs="Arial"/>
          <w:sz w:val="18"/>
          <w:szCs w:val="18"/>
        </w:rPr>
        <w:t>de</w:t>
      </w:r>
      <w:r w:rsidR="008B00DA" w:rsidRPr="00E54DBC">
        <w:rPr>
          <w:rFonts w:ascii="Arial" w:hAnsi="Arial" w:cs="Arial"/>
          <w:sz w:val="18"/>
          <w:szCs w:val="18"/>
        </w:rPr>
        <w:t xml:space="preserve"> the method </w:t>
      </w:r>
      <w:r w:rsidR="007747FE" w:rsidRPr="00E54DBC">
        <w:rPr>
          <w:rFonts w:ascii="Arial" w:hAnsi="Arial" w:cs="Arial"/>
          <w:sz w:val="18"/>
          <w:szCs w:val="18"/>
        </w:rPr>
        <w:t>a bit i</w:t>
      </w:r>
      <w:r w:rsidR="008B00DA" w:rsidRPr="00E54DBC">
        <w:rPr>
          <w:rFonts w:ascii="Arial" w:hAnsi="Arial" w:cs="Arial"/>
          <w:sz w:val="18"/>
          <w:szCs w:val="18"/>
        </w:rPr>
        <w:t>neffective</w:t>
      </w:r>
      <w:r w:rsidR="00A813E0" w:rsidRPr="00E54DBC">
        <w:rPr>
          <w:rFonts w:ascii="Arial" w:hAnsi="Arial" w:cs="Arial"/>
          <w:sz w:val="18"/>
          <w:szCs w:val="18"/>
        </w:rPr>
        <w:t xml:space="preserve"> compared to the alternative airgun-based method</w:t>
      </w:r>
      <w:r w:rsidR="00533481" w:rsidRPr="00E54DBC">
        <w:rPr>
          <w:rFonts w:ascii="Arial" w:hAnsi="Arial" w:cs="Arial"/>
          <w:sz w:val="18"/>
          <w:szCs w:val="18"/>
        </w:rPr>
        <w:t>.</w:t>
      </w:r>
      <w:r w:rsidRPr="00E54DBC">
        <w:rPr>
          <w:rFonts w:ascii="Arial" w:hAnsi="Arial" w:cs="Arial"/>
          <w:sz w:val="18"/>
          <w:szCs w:val="18"/>
        </w:rPr>
        <w:t xml:space="preserve"> Furthermore, vibrators systems were error-prone</w:t>
      </w:r>
      <w:r w:rsidR="00DA3E2E" w:rsidRPr="00E54DBC">
        <w:rPr>
          <w:rFonts w:ascii="Arial" w:hAnsi="Arial" w:cs="Arial"/>
          <w:sz w:val="18"/>
          <w:szCs w:val="18"/>
        </w:rPr>
        <w:t xml:space="preserve"> resulting in significant downtime. The result</w:t>
      </w:r>
      <w:r w:rsidR="0005684F" w:rsidRPr="00E54DBC">
        <w:rPr>
          <w:rFonts w:ascii="Arial" w:hAnsi="Arial" w:cs="Arial"/>
          <w:sz w:val="18"/>
          <w:szCs w:val="18"/>
        </w:rPr>
        <w:t xml:space="preserve"> of this</w:t>
      </w:r>
      <w:r w:rsidR="00DA3E2E" w:rsidRPr="00E54DBC">
        <w:rPr>
          <w:rFonts w:ascii="Arial" w:hAnsi="Arial" w:cs="Arial"/>
          <w:sz w:val="18"/>
          <w:szCs w:val="18"/>
        </w:rPr>
        <w:t xml:space="preserve"> was that the seismic industry relatively quickly switched to using airguns, which since the early 1970s</w:t>
      </w:r>
      <w:r w:rsidR="0005684F" w:rsidRPr="00E54DBC">
        <w:rPr>
          <w:rFonts w:ascii="Arial" w:hAnsi="Arial" w:cs="Arial"/>
          <w:sz w:val="18"/>
          <w:szCs w:val="18"/>
        </w:rPr>
        <w:t>,</w:t>
      </w:r>
      <w:r w:rsidR="00DA3E2E" w:rsidRPr="00E54DBC">
        <w:rPr>
          <w:rFonts w:ascii="Arial" w:hAnsi="Arial" w:cs="Arial"/>
          <w:sz w:val="18"/>
          <w:szCs w:val="18"/>
        </w:rPr>
        <w:t xml:space="preserve"> ha</w:t>
      </w:r>
      <w:r w:rsidR="0005684F" w:rsidRPr="00E54DBC">
        <w:rPr>
          <w:rFonts w:ascii="Arial" w:hAnsi="Arial" w:cs="Arial"/>
          <w:sz w:val="18"/>
          <w:szCs w:val="18"/>
        </w:rPr>
        <w:t>ve</w:t>
      </w:r>
      <w:r w:rsidR="00DA3E2E" w:rsidRPr="00E54DBC">
        <w:rPr>
          <w:rFonts w:ascii="Arial" w:hAnsi="Arial" w:cs="Arial"/>
          <w:sz w:val="18"/>
          <w:szCs w:val="18"/>
        </w:rPr>
        <w:t xml:space="preserve"> dominated the market.</w:t>
      </w:r>
    </w:p>
    <w:p w14:paraId="4F1F9F49" w14:textId="77777777" w:rsidR="008B00DA" w:rsidRPr="00E54DBC" w:rsidRDefault="008B00DA" w:rsidP="00E54DBC">
      <w:pPr>
        <w:jc w:val="both"/>
        <w:rPr>
          <w:rFonts w:ascii="Arial" w:hAnsi="Arial" w:cs="Arial"/>
          <w:noProof/>
          <w:sz w:val="18"/>
          <w:szCs w:val="18"/>
        </w:rPr>
      </w:pPr>
    </w:p>
    <w:p w14:paraId="21A16B09" w14:textId="5EB00F07" w:rsidR="00F814F7" w:rsidRPr="00E54DBC" w:rsidRDefault="00B96502" w:rsidP="00E54DBC">
      <w:pPr>
        <w:jc w:val="both"/>
        <w:rPr>
          <w:rFonts w:ascii="Arial" w:hAnsi="Arial" w:cs="Arial"/>
          <w:noProof/>
          <w:sz w:val="18"/>
          <w:szCs w:val="18"/>
        </w:rPr>
      </w:pPr>
      <w:r w:rsidRPr="00E54DBC">
        <w:rPr>
          <w:rFonts w:ascii="Arial" w:hAnsi="Arial" w:cs="Arial"/>
          <w:noProof/>
          <w:sz w:val="18"/>
          <w:szCs w:val="18"/>
        </w:rPr>
        <w:t>However, today the</w:t>
      </w:r>
      <w:r w:rsidR="0005684F" w:rsidRPr="00E54DBC">
        <w:rPr>
          <w:rFonts w:ascii="Arial" w:hAnsi="Arial" w:cs="Arial"/>
          <w:noProof/>
          <w:sz w:val="18"/>
          <w:szCs w:val="18"/>
        </w:rPr>
        <w:t>r</w:t>
      </w:r>
      <w:r w:rsidRPr="00E54DBC">
        <w:rPr>
          <w:rFonts w:ascii="Arial" w:hAnsi="Arial" w:cs="Arial"/>
          <w:noProof/>
          <w:sz w:val="18"/>
          <w:szCs w:val="18"/>
        </w:rPr>
        <w:t>e are</w:t>
      </w:r>
      <w:r w:rsidR="002C5E8B" w:rsidRPr="00E54DBC">
        <w:rPr>
          <w:rFonts w:ascii="Arial" w:hAnsi="Arial" w:cs="Arial"/>
          <w:noProof/>
          <w:sz w:val="18"/>
          <w:szCs w:val="18"/>
        </w:rPr>
        <w:t xml:space="preserve"> </w:t>
      </w:r>
      <w:r w:rsidR="00A813E0" w:rsidRPr="00E54DBC">
        <w:rPr>
          <w:rFonts w:ascii="Arial" w:hAnsi="Arial" w:cs="Arial"/>
          <w:noProof/>
          <w:sz w:val="18"/>
          <w:szCs w:val="18"/>
        </w:rPr>
        <w:t xml:space="preserve">three </w:t>
      </w:r>
      <w:r w:rsidRPr="00E54DBC">
        <w:rPr>
          <w:rFonts w:ascii="Arial" w:hAnsi="Arial" w:cs="Arial"/>
          <w:noProof/>
          <w:sz w:val="18"/>
          <w:szCs w:val="18"/>
        </w:rPr>
        <w:t xml:space="preserve"> </w:t>
      </w:r>
      <w:r w:rsidR="0005684F" w:rsidRPr="00E54DBC">
        <w:rPr>
          <w:rFonts w:ascii="Arial" w:hAnsi="Arial" w:cs="Arial"/>
          <w:noProof/>
          <w:sz w:val="18"/>
          <w:szCs w:val="18"/>
        </w:rPr>
        <w:t xml:space="preserve">key </w:t>
      </w:r>
      <w:r w:rsidR="002C5E8B" w:rsidRPr="00E54DBC">
        <w:rPr>
          <w:rFonts w:ascii="Arial" w:hAnsi="Arial" w:cs="Arial"/>
          <w:noProof/>
          <w:sz w:val="18"/>
          <w:szCs w:val="18"/>
        </w:rPr>
        <w:t>drivers for marine vibrators</w:t>
      </w:r>
      <w:r w:rsidR="00F814F7" w:rsidRPr="00E54DBC">
        <w:rPr>
          <w:rFonts w:ascii="Arial" w:hAnsi="Arial" w:cs="Arial"/>
          <w:noProof/>
          <w:sz w:val="18"/>
          <w:szCs w:val="18"/>
        </w:rPr>
        <w:t>. They are:</w:t>
      </w:r>
    </w:p>
    <w:p w14:paraId="28826992" w14:textId="77777777" w:rsidR="00C2202B" w:rsidRPr="00E54DBC" w:rsidRDefault="00C2202B" w:rsidP="00E54DBC">
      <w:pPr>
        <w:jc w:val="both"/>
        <w:rPr>
          <w:rFonts w:ascii="Arial" w:hAnsi="Arial" w:cs="Arial"/>
          <w:noProof/>
          <w:sz w:val="18"/>
          <w:szCs w:val="18"/>
        </w:rPr>
      </w:pPr>
    </w:p>
    <w:p w14:paraId="44C77C56" w14:textId="5EBBE337" w:rsidR="00A813E0" w:rsidRPr="00E54DBC" w:rsidRDefault="00A813E0" w:rsidP="00E54DBC">
      <w:pPr>
        <w:jc w:val="both"/>
        <w:rPr>
          <w:rFonts w:ascii="Arial" w:hAnsi="Arial" w:cs="Arial"/>
          <w:noProof/>
          <w:sz w:val="18"/>
          <w:szCs w:val="18"/>
        </w:rPr>
      </w:pPr>
      <w:r w:rsidRPr="00E54DBC">
        <w:rPr>
          <w:rFonts w:ascii="Arial" w:hAnsi="Arial" w:cs="Arial"/>
          <w:noProof/>
          <w:sz w:val="18"/>
          <w:szCs w:val="18"/>
        </w:rPr>
        <w:t>Improved survey efficiency</w:t>
      </w:r>
    </w:p>
    <w:p w14:paraId="4E1C9D03" w14:textId="77777777" w:rsidR="00A813E0" w:rsidRPr="00E54DBC" w:rsidRDefault="00A813E0" w:rsidP="00E54DBC">
      <w:pPr>
        <w:jc w:val="both"/>
        <w:rPr>
          <w:rFonts w:ascii="Arial" w:hAnsi="Arial" w:cs="Arial"/>
          <w:noProof/>
          <w:sz w:val="18"/>
          <w:szCs w:val="18"/>
        </w:rPr>
      </w:pPr>
    </w:p>
    <w:p w14:paraId="6578BC60" w14:textId="69089E8D" w:rsidR="00A813E0" w:rsidRPr="00E54DBC" w:rsidRDefault="00A813E0" w:rsidP="00E54DBC">
      <w:pPr>
        <w:jc w:val="both"/>
        <w:rPr>
          <w:rFonts w:ascii="Arial" w:hAnsi="Arial" w:cs="Arial"/>
          <w:noProof/>
          <w:sz w:val="18"/>
          <w:szCs w:val="18"/>
        </w:rPr>
      </w:pPr>
      <w:r w:rsidRPr="00E54DBC">
        <w:rPr>
          <w:rFonts w:ascii="Arial" w:hAnsi="Arial" w:cs="Arial"/>
          <w:noProof/>
          <w:sz w:val="18"/>
          <w:szCs w:val="18"/>
        </w:rPr>
        <w:t xml:space="preserve">Improved seismic imaging. </w:t>
      </w:r>
    </w:p>
    <w:p w14:paraId="21E864D4" w14:textId="77777777" w:rsidR="00A813E0" w:rsidRPr="00E54DBC" w:rsidRDefault="00A813E0" w:rsidP="00E54DBC">
      <w:pPr>
        <w:jc w:val="both"/>
        <w:rPr>
          <w:rFonts w:ascii="Arial" w:hAnsi="Arial" w:cs="Arial"/>
          <w:noProof/>
          <w:sz w:val="18"/>
          <w:szCs w:val="18"/>
        </w:rPr>
      </w:pPr>
    </w:p>
    <w:p w14:paraId="331E2836" w14:textId="6851BC0C" w:rsidR="00C2202B" w:rsidRPr="00E54DBC" w:rsidRDefault="00A813E0" w:rsidP="00E54DBC">
      <w:pPr>
        <w:jc w:val="both"/>
        <w:rPr>
          <w:rFonts w:ascii="Arial" w:hAnsi="Arial" w:cs="Arial"/>
          <w:noProof/>
          <w:sz w:val="18"/>
          <w:szCs w:val="18"/>
        </w:rPr>
      </w:pPr>
      <w:r w:rsidRPr="00E54DBC">
        <w:rPr>
          <w:rFonts w:ascii="Arial" w:hAnsi="Arial" w:cs="Arial"/>
          <w:noProof/>
          <w:sz w:val="18"/>
          <w:szCs w:val="18"/>
        </w:rPr>
        <w:t xml:space="preserve">A percived </w:t>
      </w:r>
      <w:r w:rsidR="002C5E8B" w:rsidRPr="00E54DBC">
        <w:rPr>
          <w:rFonts w:ascii="Arial" w:hAnsi="Arial" w:cs="Arial"/>
          <w:noProof/>
          <w:sz w:val="18"/>
          <w:szCs w:val="18"/>
        </w:rPr>
        <w:t xml:space="preserve">reduced environmental impact </w:t>
      </w:r>
    </w:p>
    <w:p w14:paraId="0A013B8B" w14:textId="77777777" w:rsidR="00C2202B" w:rsidRPr="00E54DBC" w:rsidRDefault="00C2202B" w:rsidP="00E54DBC">
      <w:pPr>
        <w:jc w:val="both"/>
        <w:rPr>
          <w:rFonts w:ascii="Arial" w:hAnsi="Arial" w:cs="Arial"/>
          <w:noProof/>
          <w:sz w:val="18"/>
          <w:szCs w:val="18"/>
        </w:rPr>
      </w:pPr>
    </w:p>
    <w:p w14:paraId="0F782978" w14:textId="13B635D4" w:rsidR="002C5E8B" w:rsidRPr="00E54DBC" w:rsidRDefault="00B96502" w:rsidP="00E54DBC">
      <w:pPr>
        <w:jc w:val="both"/>
        <w:rPr>
          <w:rFonts w:ascii="Arial" w:hAnsi="Arial" w:cs="Arial"/>
          <w:noProof/>
          <w:sz w:val="18"/>
          <w:szCs w:val="18"/>
        </w:rPr>
      </w:pPr>
      <w:r w:rsidRPr="00E54DBC">
        <w:rPr>
          <w:rFonts w:ascii="Arial" w:hAnsi="Arial" w:cs="Arial"/>
          <w:noProof/>
          <w:sz w:val="18"/>
          <w:szCs w:val="18"/>
        </w:rPr>
        <w:t>This has resulted in a renewed interest in this source technology</w:t>
      </w:r>
      <w:r w:rsidR="00AE1092" w:rsidRPr="00E54DBC">
        <w:rPr>
          <w:rFonts w:ascii="Arial" w:hAnsi="Arial" w:cs="Arial"/>
          <w:noProof/>
          <w:sz w:val="18"/>
          <w:szCs w:val="18"/>
        </w:rPr>
        <w:t>, and is the background for the work presented in this abstract</w:t>
      </w:r>
      <w:r w:rsidR="00F77EED" w:rsidRPr="00E54DBC">
        <w:rPr>
          <w:rFonts w:ascii="Arial" w:hAnsi="Arial" w:cs="Arial"/>
          <w:noProof/>
          <w:sz w:val="18"/>
          <w:szCs w:val="18"/>
        </w:rPr>
        <w:t>.</w:t>
      </w:r>
    </w:p>
    <w:p w14:paraId="0FDB914D" w14:textId="77777777" w:rsidR="002C5E8B" w:rsidRPr="00E54DBC" w:rsidRDefault="002C5E8B" w:rsidP="00E54DBC">
      <w:pPr>
        <w:jc w:val="both"/>
        <w:rPr>
          <w:rFonts w:ascii="Arial" w:hAnsi="Arial" w:cs="Arial"/>
          <w:noProof/>
          <w:sz w:val="18"/>
          <w:szCs w:val="18"/>
        </w:rPr>
      </w:pPr>
    </w:p>
    <w:p w14:paraId="7561ECFE" w14:textId="40B7E4AA" w:rsidR="002C5E8B" w:rsidRPr="00E54DBC" w:rsidRDefault="002C5E8B" w:rsidP="00E54DBC">
      <w:pPr>
        <w:jc w:val="both"/>
        <w:rPr>
          <w:rFonts w:ascii="Arial" w:hAnsi="Arial" w:cs="Arial"/>
          <w:noProof/>
          <w:sz w:val="18"/>
          <w:szCs w:val="18"/>
        </w:rPr>
      </w:pPr>
      <w:r w:rsidRPr="00E54DBC">
        <w:rPr>
          <w:rFonts w:ascii="Arial" w:hAnsi="Arial" w:cs="Arial"/>
          <w:noProof/>
          <w:sz w:val="18"/>
          <w:szCs w:val="18"/>
        </w:rPr>
        <w:t xml:space="preserve">Marine seismic vibrators emit their energy spread out </w:t>
      </w:r>
      <w:r w:rsidR="000B0E91" w:rsidRPr="00E54DBC">
        <w:rPr>
          <w:rFonts w:ascii="Arial" w:hAnsi="Arial" w:cs="Arial"/>
          <w:noProof/>
          <w:sz w:val="18"/>
          <w:szCs w:val="18"/>
        </w:rPr>
        <w:t>over</w:t>
      </w:r>
      <w:r w:rsidRPr="00E54DBC">
        <w:rPr>
          <w:rFonts w:ascii="Arial" w:hAnsi="Arial" w:cs="Arial"/>
          <w:noProof/>
          <w:sz w:val="18"/>
          <w:szCs w:val="18"/>
        </w:rPr>
        <w:t xml:space="preserve"> time, as opposed to airguns, which emit the energy in a single, high-intensity pulse. This ‘soft output’would give the </w:t>
      </w:r>
      <w:r w:rsidRPr="00E54DBC">
        <w:rPr>
          <w:rFonts w:ascii="Arial" w:hAnsi="Arial" w:cs="Arial"/>
          <w:noProof/>
          <w:sz w:val="18"/>
          <w:szCs w:val="18"/>
        </w:rPr>
        <w:t>marine vibrator an environmental advantage even if the total acoustic energy emitted was the same (Southall et al., 2007; LGL and MAI, 2011; Southall et al., 2019). A second environmental advantage stems from our ability to control the energy spectrum of the source. The spectrum can be tailored to be the minimum needed to satisfy the imaging requirements (Laws et al., 2018a)</w:t>
      </w:r>
      <w:r w:rsidR="00DA3E2E" w:rsidRPr="00E54DBC">
        <w:rPr>
          <w:rFonts w:ascii="Arial" w:hAnsi="Arial" w:cs="Arial"/>
          <w:noProof/>
          <w:sz w:val="18"/>
          <w:szCs w:val="18"/>
        </w:rPr>
        <w:t>. Control of the spectrum also allow</w:t>
      </w:r>
      <w:r w:rsidR="000B0E91" w:rsidRPr="00E54DBC">
        <w:rPr>
          <w:rFonts w:ascii="Arial" w:hAnsi="Arial" w:cs="Arial"/>
          <w:noProof/>
          <w:sz w:val="18"/>
          <w:szCs w:val="18"/>
        </w:rPr>
        <w:t>s</w:t>
      </w:r>
      <w:r w:rsidR="00DA3E2E" w:rsidRPr="00E54DBC">
        <w:rPr>
          <w:rFonts w:ascii="Arial" w:hAnsi="Arial" w:cs="Arial"/>
          <w:noProof/>
          <w:sz w:val="18"/>
          <w:szCs w:val="18"/>
        </w:rPr>
        <w:t xml:space="preserve"> marine vibrators to only emit energy within the seismic band [3-150]</w:t>
      </w:r>
      <w:r w:rsidR="00A813E0" w:rsidRPr="00E54DBC">
        <w:rPr>
          <w:rFonts w:ascii="Arial" w:hAnsi="Arial" w:cs="Arial"/>
          <w:noProof/>
          <w:sz w:val="18"/>
          <w:szCs w:val="18"/>
        </w:rPr>
        <w:t xml:space="preserve"> </w:t>
      </w:r>
      <w:r w:rsidR="00DA3E2E" w:rsidRPr="00E54DBC">
        <w:rPr>
          <w:rFonts w:ascii="Arial" w:hAnsi="Arial" w:cs="Arial"/>
          <w:noProof/>
          <w:sz w:val="18"/>
          <w:szCs w:val="18"/>
        </w:rPr>
        <w:t xml:space="preserve">Hz, thus avoiding unwanted high frequency </w:t>
      </w:r>
      <w:r w:rsidR="00247329" w:rsidRPr="00E54DBC">
        <w:rPr>
          <w:rFonts w:ascii="Arial" w:hAnsi="Arial" w:cs="Arial"/>
          <w:noProof/>
          <w:sz w:val="18"/>
          <w:szCs w:val="18"/>
        </w:rPr>
        <w:t>noise.</w:t>
      </w:r>
    </w:p>
    <w:p w14:paraId="48CDCB0D" w14:textId="77777777" w:rsidR="002C5E8B" w:rsidRPr="00E54DBC" w:rsidRDefault="002C5E8B" w:rsidP="00E54DBC">
      <w:pPr>
        <w:jc w:val="both"/>
        <w:rPr>
          <w:rFonts w:ascii="Arial" w:hAnsi="Arial" w:cs="Arial"/>
          <w:noProof/>
          <w:sz w:val="18"/>
          <w:szCs w:val="18"/>
        </w:rPr>
      </w:pPr>
    </w:p>
    <w:p w14:paraId="19F39874" w14:textId="66726243" w:rsidR="002C5E8B" w:rsidRPr="00E54DBC" w:rsidRDefault="002C5E8B" w:rsidP="00E54DBC">
      <w:pPr>
        <w:jc w:val="both"/>
        <w:rPr>
          <w:rFonts w:ascii="Arial" w:hAnsi="Arial" w:cs="Arial"/>
          <w:noProof/>
          <w:sz w:val="18"/>
          <w:szCs w:val="18"/>
        </w:rPr>
      </w:pPr>
      <w:bookmarkStart w:id="0" w:name="_Hlk4513230"/>
      <w:bookmarkStart w:id="1" w:name="_Hlk4513349"/>
      <w:r w:rsidRPr="00E54DBC">
        <w:rPr>
          <w:rFonts w:ascii="Arial" w:hAnsi="Arial" w:cs="Arial"/>
          <w:noProof/>
          <w:sz w:val="18"/>
          <w:szCs w:val="18"/>
        </w:rPr>
        <w:t>The efficiency advantage of marine vibrators stems from the ability to control the phase of the emitted signal</w:t>
      </w:r>
      <w:bookmarkEnd w:id="0"/>
      <w:r w:rsidRPr="00E54DBC">
        <w:rPr>
          <w:rFonts w:ascii="Arial" w:hAnsi="Arial" w:cs="Arial"/>
          <w:noProof/>
          <w:sz w:val="18"/>
          <w:szCs w:val="18"/>
        </w:rPr>
        <w:t xml:space="preserve">. </w:t>
      </w:r>
      <w:bookmarkStart w:id="2" w:name="_Hlk4561838"/>
      <w:r w:rsidRPr="00E54DBC">
        <w:rPr>
          <w:rFonts w:ascii="Arial" w:hAnsi="Arial" w:cs="Arial"/>
          <w:noProof/>
          <w:sz w:val="18"/>
          <w:szCs w:val="18"/>
        </w:rPr>
        <w:t>This feature can be harnessed to enable novel techniques such as simultaneous sources with very high multiplicity</w:t>
      </w:r>
      <w:r w:rsidR="000B7367" w:rsidRPr="00E54DBC">
        <w:rPr>
          <w:rFonts w:ascii="Arial" w:hAnsi="Arial" w:cs="Arial"/>
          <w:noProof/>
          <w:sz w:val="18"/>
          <w:szCs w:val="18"/>
        </w:rPr>
        <w:t xml:space="preserve"> and in creating </w:t>
      </w:r>
      <w:r w:rsidR="005A1AD6" w:rsidRPr="00E54DBC">
        <w:rPr>
          <w:rFonts w:ascii="Arial" w:hAnsi="Arial" w:cs="Arial"/>
          <w:noProof/>
          <w:sz w:val="18"/>
          <w:szCs w:val="18"/>
        </w:rPr>
        <w:t>directional sources that allow for im</w:t>
      </w:r>
      <w:r w:rsidR="008A715F" w:rsidRPr="00E54DBC">
        <w:rPr>
          <w:rFonts w:ascii="Arial" w:hAnsi="Arial" w:cs="Arial"/>
          <w:noProof/>
          <w:sz w:val="18"/>
          <w:szCs w:val="18"/>
        </w:rPr>
        <w:t>p</w:t>
      </w:r>
      <w:r w:rsidR="005A1AD6" w:rsidRPr="00E54DBC">
        <w:rPr>
          <w:rFonts w:ascii="Arial" w:hAnsi="Arial" w:cs="Arial"/>
          <w:noProof/>
          <w:sz w:val="18"/>
          <w:szCs w:val="18"/>
        </w:rPr>
        <w:t>roved crossline interpolation</w:t>
      </w:r>
      <w:r w:rsidR="008A715F" w:rsidRPr="00E54DBC">
        <w:rPr>
          <w:rFonts w:ascii="Arial" w:hAnsi="Arial" w:cs="Arial"/>
          <w:noProof/>
          <w:sz w:val="18"/>
          <w:szCs w:val="18"/>
        </w:rPr>
        <w:t xml:space="preserve">. </w:t>
      </w:r>
      <w:r w:rsidR="000B7367" w:rsidRPr="00E54DBC">
        <w:rPr>
          <w:rFonts w:ascii="Arial" w:hAnsi="Arial" w:cs="Arial"/>
          <w:noProof/>
          <w:sz w:val="18"/>
          <w:szCs w:val="18"/>
        </w:rPr>
        <w:t>S</w:t>
      </w:r>
      <w:r w:rsidRPr="00E54DBC">
        <w:rPr>
          <w:rFonts w:ascii="Arial" w:hAnsi="Arial" w:cs="Arial"/>
          <w:noProof/>
          <w:sz w:val="18"/>
          <w:szCs w:val="18"/>
        </w:rPr>
        <w:t>cenarios using synthetic-data studies show increased efficiency and</w:t>
      </w:r>
      <w:r w:rsidR="00533481" w:rsidRPr="00E54DBC">
        <w:rPr>
          <w:rFonts w:ascii="Arial" w:hAnsi="Arial" w:cs="Arial"/>
          <w:noProof/>
          <w:sz w:val="18"/>
          <w:szCs w:val="18"/>
        </w:rPr>
        <w:t>/or</w:t>
      </w:r>
      <w:r w:rsidRPr="00E54DBC">
        <w:rPr>
          <w:rFonts w:ascii="Arial" w:hAnsi="Arial" w:cs="Arial"/>
          <w:noProof/>
          <w:sz w:val="18"/>
          <w:szCs w:val="18"/>
        </w:rPr>
        <w:t xml:space="preserve"> image quality compared with airguns encoded with random dithering (Halliday et al., 2018).</w:t>
      </w:r>
    </w:p>
    <w:bookmarkEnd w:id="1"/>
    <w:bookmarkEnd w:id="2"/>
    <w:p w14:paraId="72E0DC6B" w14:textId="77777777" w:rsidR="009F7936" w:rsidRPr="008A44DC" w:rsidRDefault="009F7936" w:rsidP="00EF0D16">
      <w:pPr>
        <w:spacing w:before="120"/>
        <w:rPr>
          <w:rFonts w:ascii="Arial" w:hAnsi="Arial" w:cs="Arial"/>
          <w:sz w:val="18"/>
          <w:szCs w:val="18"/>
          <w:lang w:val="en-US"/>
        </w:rPr>
      </w:pPr>
    </w:p>
    <w:p w14:paraId="3774ED95" w14:textId="77777777" w:rsidR="009F7936" w:rsidRPr="008A44DC" w:rsidRDefault="009F7936" w:rsidP="00EF0D16">
      <w:pPr>
        <w:pStyle w:val="Heading1"/>
        <w:rPr>
          <w:szCs w:val="18"/>
        </w:rPr>
      </w:pPr>
      <w:r w:rsidRPr="008A44DC">
        <w:rPr>
          <w:szCs w:val="18"/>
        </w:rPr>
        <w:t>Method</w:t>
      </w:r>
    </w:p>
    <w:p w14:paraId="4335B5C3" w14:textId="77777777" w:rsidR="0005129C" w:rsidRDefault="007C7B04" w:rsidP="00916D54">
      <w:pPr>
        <w:rPr>
          <w:rFonts w:ascii="Arial" w:hAnsi="Arial" w:cs="Arial"/>
          <w:sz w:val="18"/>
          <w:szCs w:val="18"/>
        </w:rPr>
      </w:pPr>
      <w:r w:rsidRPr="00E54DBC">
        <w:rPr>
          <w:rFonts w:ascii="Arial" w:hAnsi="Arial" w:cs="Arial"/>
          <w:sz w:val="18"/>
          <w:szCs w:val="18"/>
        </w:rPr>
        <w:t>The BASS (Broadband Acoustic Seismic Source)</w:t>
      </w:r>
      <w:r w:rsidR="00B645A3" w:rsidRPr="00E54DBC">
        <w:rPr>
          <w:rFonts w:ascii="Arial" w:hAnsi="Arial" w:cs="Arial"/>
          <w:sz w:val="18"/>
          <w:szCs w:val="18"/>
        </w:rPr>
        <w:t xml:space="preserve"> vibrator system has been in development for more than a decade</w:t>
      </w:r>
      <w:r w:rsidR="00AA6DC6" w:rsidRPr="00E54DBC">
        <w:rPr>
          <w:rFonts w:ascii="Arial" w:hAnsi="Arial" w:cs="Arial"/>
          <w:sz w:val="18"/>
          <w:szCs w:val="18"/>
        </w:rPr>
        <w:t xml:space="preserve">. </w:t>
      </w:r>
      <w:r w:rsidR="00CE2C77" w:rsidRPr="00E54DBC">
        <w:rPr>
          <w:rFonts w:ascii="Arial" w:hAnsi="Arial" w:cs="Arial"/>
          <w:sz w:val="18"/>
          <w:szCs w:val="18"/>
        </w:rPr>
        <w:t xml:space="preserve">The system </w:t>
      </w:r>
      <w:r w:rsidR="003F26BD" w:rsidRPr="00E54DBC">
        <w:rPr>
          <w:rFonts w:ascii="Arial" w:hAnsi="Arial" w:cs="Arial"/>
          <w:sz w:val="18"/>
          <w:szCs w:val="18"/>
        </w:rPr>
        <w:t xml:space="preserve">has </w:t>
      </w:r>
      <w:r w:rsidR="00524C6C" w:rsidRPr="00E54DBC">
        <w:rPr>
          <w:rFonts w:ascii="Arial" w:hAnsi="Arial" w:cs="Arial"/>
          <w:sz w:val="18"/>
          <w:szCs w:val="18"/>
        </w:rPr>
        <w:t xml:space="preserve">recently </w:t>
      </w:r>
      <w:r w:rsidR="003F26BD" w:rsidRPr="00E54DBC">
        <w:rPr>
          <w:rFonts w:ascii="Arial" w:hAnsi="Arial" w:cs="Arial"/>
          <w:sz w:val="18"/>
          <w:szCs w:val="18"/>
        </w:rPr>
        <w:t xml:space="preserve">been through a series of progressivly </w:t>
      </w:r>
      <w:r w:rsidR="00A07B16" w:rsidRPr="00E54DBC">
        <w:rPr>
          <w:rFonts w:ascii="Arial" w:hAnsi="Arial" w:cs="Arial"/>
          <w:sz w:val="18"/>
          <w:szCs w:val="18"/>
        </w:rPr>
        <w:t>more complex trials</w:t>
      </w:r>
      <w:r w:rsidR="00A60BA8">
        <w:rPr>
          <w:rFonts w:ascii="Arial" w:hAnsi="Arial" w:cs="Arial"/>
          <w:sz w:val="18"/>
          <w:szCs w:val="18"/>
        </w:rPr>
        <w:t xml:space="preserve"> and is now </w:t>
      </w:r>
      <w:r w:rsidR="00131252">
        <w:rPr>
          <w:rFonts w:ascii="Arial" w:hAnsi="Arial" w:cs="Arial"/>
          <w:sz w:val="18"/>
          <w:szCs w:val="18"/>
        </w:rPr>
        <w:t>feature complete.</w:t>
      </w:r>
      <w:r w:rsidR="00A07B16" w:rsidRPr="00E54DBC">
        <w:rPr>
          <w:rFonts w:ascii="Arial" w:hAnsi="Arial" w:cs="Arial"/>
          <w:sz w:val="18"/>
          <w:szCs w:val="18"/>
        </w:rPr>
        <w:t xml:space="preserve"> </w:t>
      </w:r>
    </w:p>
    <w:p w14:paraId="2566992A" w14:textId="77777777" w:rsidR="00446C18" w:rsidRDefault="00446C18" w:rsidP="00916D54">
      <w:pPr>
        <w:rPr>
          <w:rFonts w:ascii="Arial" w:hAnsi="Arial" w:cs="Arial"/>
          <w:sz w:val="18"/>
          <w:szCs w:val="18"/>
        </w:rPr>
      </w:pPr>
    </w:p>
    <w:p w14:paraId="08D8A75B" w14:textId="77777777" w:rsidR="00446C18" w:rsidRDefault="002C1E7A" w:rsidP="00916D54">
      <w:pPr>
        <w:rPr>
          <w:rFonts w:ascii="Arial" w:hAnsi="Arial" w:cs="Arial"/>
          <w:sz w:val="18"/>
          <w:szCs w:val="18"/>
        </w:rPr>
      </w:pPr>
      <w:r>
        <w:rPr>
          <w:rFonts w:ascii="Arial" w:hAnsi="Arial" w:cs="Arial"/>
          <w:sz w:val="18"/>
          <w:szCs w:val="18"/>
        </w:rPr>
        <w:t>An operational setup</w:t>
      </w:r>
      <w:r w:rsidR="00232D9B">
        <w:rPr>
          <w:rFonts w:ascii="Arial" w:hAnsi="Arial" w:cs="Arial"/>
          <w:sz w:val="18"/>
          <w:szCs w:val="18"/>
        </w:rPr>
        <w:t xml:space="preserve"> it will consist of multiple vibrators</w:t>
      </w:r>
      <w:r w:rsidR="00796239">
        <w:rPr>
          <w:rFonts w:ascii="Arial" w:hAnsi="Arial" w:cs="Arial"/>
          <w:sz w:val="18"/>
          <w:szCs w:val="18"/>
        </w:rPr>
        <w:t xml:space="preserve"> units</w:t>
      </w:r>
      <w:r w:rsidR="004C6B17">
        <w:rPr>
          <w:rFonts w:ascii="Arial" w:hAnsi="Arial" w:cs="Arial"/>
          <w:sz w:val="18"/>
          <w:szCs w:val="18"/>
        </w:rPr>
        <w:t>. Shallow towed vibrators will ty</w:t>
      </w:r>
      <w:r w:rsidR="00FB3BA2">
        <w:rPr>
          <w:rFonts w:ascii="Arial" w:hAnsi="Arial" w:cs="Arial"/>
          <w:sz w:val="18"/>
          <w:szCs w:val="18"/>
        </w:rPr>
        <w:t>pically emit signals in the [25-150] Hz band, while</w:t>
      </w:r>
      <w:r w:rsidR="0056489E">
        <w:rPr>
          <w:rFonts w:ascii="Arial" w:hAnsi="Arial" w:cs="Arial"/>
          <w:sz w:val="18"/>
          <w:szCs w:val="18"/>
        </w:rPr>
        <w:t xml:space="preserve"> more deep towed units will emit low frequrncy energy typically in the [3-25] Hz range.</w:t>
      </w:r>
      <w:r w:rsidR="00037FAB">
        <w:rPr>
          <w:rFonts w:ascii="Arial" w:hAnsi="Arial" w:cs="Arial"/>
          <w:sz w:val="18"/>
          <w:szCs w:val="18"/>
        </w:rPr>
        <w:t xml:space="preserve"> </w:t>
      </w:r>
    </w:p>
    <w:p w14:paraId="5D1B9C93" w14:textId="65F0BC27" w:rsidR="00446C18" w:rsidRDefault="00446C18" w:rsidP="00916D54">
      <w:pPr>
        <w:rPr>
          <w:rFonts w:ascii="Arial" w:hAnsi="Arial" w:cs="Arial"/>
          <w:sz w:val="18"/>
          <w:szCs w:val="18"/>
        </w:rPr>
      </w:pPr>
      <w:r>
        <w:rPr>
          <w:rFonts w:ascii="Arial" w:hAnsi="Arial" w:cs="Arial"/>
          <w:sz w:val="18"/>
          <w:szCs w:val="18"/>
        </w:rPr>
        <w:t>This will allow us to emit acoustic energy in the full seismic band [~3-150] Hz.</w:t>
      </w:r>
    </w:p>
    <w:p w14:paraId="07ECB393" w14:textId="77777777" w:rsidR="00446C18" w:rsidRDefault="00446C18" w:rsidP="00916D54">
      <w:pPr>
        <w:rPr>
          <w:rFonts w:ascii="Arial" w:hAnsi="Arial" w:cs="Arial"/>
          <w:sz w:val="18"/>
          <w:szCs w:val="18"/>
        </w:rPr>
      </w:pPr>
    </w:p>
    <w:p w14:paraId="4C06CF7B" w14:textId="04B22EDE" w:rsidR="0042680A" w:rsidRDefault="00D77F75" w:rsidP="00916D54">
      <w:pPr>
        <w:rPr>
          <w:rFonts w:ascii="Arial" w:hAnsi="Arial" w:cs="Arial"/>
          <w:sz w:val="18"/>
          <w:szCs w:val="18"/>
        </w:rPr>
      </w:pPr>
      <w:r>
        <w:rPr>
          <w:rFonts w:ascii="Arial" w:hAnsi="Arial" w:cs="Arial"/>
          <w:sz w:val="18"/>
          <w:szCs w:val="18"/>
        </w:rPr>
        <w:t>T</w:t>
      </w:r>
      <w:r w:rsidR="00EF6D61">
        <w:rPr>
          <w:rFonts w:ascii="Arial" w:hAnsi="Arial" w:cs="Arial"/>
          <w:sz w:val="18"/>
          <w:szCs w:val="18"/>
        </w:rPr>
        <w:t xml:space="preserve">he oveall number of vibrators </w:t>
      </w:r>
      <w:r w:rsidR="002C1E7A">
        <w:rPr>
          <w:rFonts w:ascii="Arial" w:hAnsi="Arial" w:cs="Arial"/>
          <w:sz w:val="18"/>
          <w:szCs w:val="18"/>
        </w:rPr>
        <w:t>deployed</w:t>
      </w:r>
      <w:r w:rsidR="00EF6D61">
        <w:rPr>
          <w:rFonts w:ascii="Arial" w:hAnsi="Arial" w:cs="Arial"/>
          <w:sz w:val="18"/>
          <w:szCs w:val="18"/>
        </w:rPr>
        <w:t xml:space="preserve"> will be a function of the acoustic signal strength that is needed to image the</w:t>
      </w:r>
      <w:r w:rsidR="006E769F">
        <w:rPr>
          <w:rFonts w:ascii="Arial" w:hAnsi="Arial" w:cs="Arial"/>
          <w:sz w:val="18"/>
          <w:szCs w:val="18"/>
        </w:rPr>
        <w:t xml:space="preserve"> geophysical target.</w:t>
      </w:r>
    </w:p>
    <w:p w14:paraId="79D5A889" w14:textId="77777777" w:rsidR="005D1374" w:rsidRDefault="005D1374" w:rsidP="00916D54">
      <w:pPr>
        <w:rPr>
          <w:rFonts w:ascii="Arial" w:hAnsi="Arial" w:cs="Arial"/>
          <w:sz w:val="18"/>
          <w:szCs w:val="18"/>
        </w:rPr>
      </w:pPr>
    </w:p>
    <w:p w14:paraId="3C5285B7" w14:textId="53194BDB" w:rsidR="0042680A" w:rsidRPr="00E54DBC" w:rsidRDefault="006E769F" w:rsidP="00916D54">
      <w:pPr>
        <w:rPr>
          <w:rFonts w:ascii="Arial" w:hAnsi="Arial" w:cs="Arial"/>
          <w:sz w:val="18"/>
          <w:szCs w:val="18"/>
        </w:rPr>
      </w:pPr>
      <w:r>
        <w:rPr>
          <w:rFonts w:ascii="Arial" w:hAnsi="Arial" w:cs="Arial"/>
          <w:sz w:val="18"/>
          <w:szCs w:val="18"/>
        </w:rPr>
        <w:t>A basi</w:t>
      </w:r>
      <w:r w:rsidR="00446C18">
        <w:rPr>
          <w:rFonts w:ascii="Arial" w:hAnsi="Arial" w:cs="Arial"/>
          <w:sz w:val="18"/>
          <w:szCs w:val="18"/>
        </w:rPr>
        <w:t>c</w:t>
      </w:r>
      <w:r>
        <w:rPr>
          <w:rFonts w:ascii="Arial" w:hAnsi="Arial" w:cs="Arial"/>
          <w:sz w:val="18"/>
          <w:szCs w:val="18"/>
        </w:rPr>
        <w:t xml:space="preserve"> towing setup for one</w:t>
      </w:r>
      <w:r w:rsidR="005E738E" w:rsidRPr="00E54DBC">
        <w:rPr>
          <w:rFonts w:ascii="Arial" w:hAnsi="Arial" w:cs="Arial"/>
          <w:sz w:val="18"/>
          <w:szCs w:val="18"/>
        </w:rPr>
        <w:t xml:space="preserve"> single unit is shown in Figure 1.</w:t>
      </w:r>
    </w:p>
    <w:p w14:paraId="1CAA538C" w14:textId="77777777" w:rsidR="005A2D84" w:rsidRPr="008A44DC" w:rsidRDefault="005A2D84" w:rsidP="0042680A">
      <w:pPr>
        <w:rPr>
          <w:rFonts w:ascii="Arial" w:hAnsi="Arial" w:cs="Arial"/>
          <w:sz w:val="18"/>
          <w:szCs w:val="18"/>
        </w:rPr>
      </w:pPr>
    </w:p>
    <w:p w14:paraId="257986EA" w14:textId="13EC94D7" w:rsidR="005A2D84" w:rsidRPr="008A44DC" w:rsidRDefault="000B0E91" w:rsidP="0042680A">
      <w:pPr>
        <w:rPr>
          <w:rFonts w:ascii="Arial" w:hAnsi="Arial" w:cs="Arial"/>
          <w:sz w:val="18"/>
          <w:szCs w:val="18"/>
        </w:rPr>
      </w:pPr>
      <w:r>
        <w:rPr>
          <w:noProof/>
          <w:sz w:val="18"/>
          <w:szCs w:val="18"/>
        </w:rPr>
        <w:drawing>
          <wp:inline distT="0" distB="0" distL="0" distR="0" wp14:anchorId="49011D0C" wp14:editId="529E09D8">
            <wp:extent cx="2908300" cy="1708150"/>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8300" cy="1708150"/>
                    </a:xfrm>
                    <a:prstGeom prst="rect">
                      <a:avLst/>
                    </a:prstGeom>
                    <a:noFill/>
                    <a:ln>
                      <a:noFill/>
                    </a:ln>
                  </pic:spPr>
                </pic:pic>
              </a:graphicData>
            </a:graphic>
          </wp:inline>
        </w:drawing>
      </w:r>
    </w:p>
    <w:p w14:paraId="0CCDCF13" w14:textId="761B0EB6" w:rsidR="005A2D84" w:rsidRPr="008A44DC" w:rsidRDefault="005A2D84" w:rsidP="005E738E">
      <w:pPr>
        <w:pStyle w:val="Caption"/>
      </w:pPr>
      <w:r w:rsidRPr="008A44DC">
        <w:t xml:space="preserve">Figure </w:t>
      </w:r>
      <w:r w:rsidR="00A81FD8">
        <w:fldChar w:fldCharType="begin"/>
      </w:r>
      <w:r w:rsidR="00A81FD8">
        <w:instrText xml:space="preserve"> SEQ Figure \* ARABIC </w:instrText>
      </w:r>
      <w:r w:rsidR="00A81FD8">
        <w:fldChar w:fldCharType="separate"/>
      </w:r>
      <w:r w:rsidRPr="008A44DC">
        <w:rPr>
          <w:noProof/>
        </w:rPr>
        <w:t>1</w:t>
      </w:r>
      <w:r w:rsidR="00A81FD8">
        <w:rPr>
          <w:noProof/>
        </w:rPr>
        <w:fldChar w:fldCharType="end"/>
      </w:r>
      <w:r w:rsidRPr="008A44DC">
        <w:t>. Drawing of the towing-setup where a vibrator is towed below a float.</w:t>
      </w:r>
    </w:p>
    <w:p w14:paraId="44E083C3" w14:textId="6FD65F46" w:rsidR="0042680A" w:rsidRPr="008A44DC" w:rsidRDefault="00A64364" w:rsidP="00533481">
      <w:pPr>
        <w:jc w:val="both"/>
        <w:rPr>
          <w:rFonts w:ascii="Arial" w:hAnsi="Arial" w:cs="Arial"/>
          <w:sz w:val="18"/>
          <w:szCs w:val="18"/>
        </w:rPr>
      </w:pPr>
      <w:r>
        <w:rPr>
          <w:rFonts w:ascii="Arial" w:hAnsi="Arial" w:cs="Arial"/>
          <w:sz w:val="18"/>
          <w:szCs w:val="18"/>
        </w:rPr>
        <w:t xml:space="preserve">By having </w:t>
      </w:r>
      <w:r w:rsidR="00994FB5">
        <w:rPr>
          <w:rFonts w:ascii="Arial" w:hAnsi="Arial" w:cs="Arial"/>
          <w:sz w:val="18"/>
          <w:szCs w:val="18"/>
        </w:rPr>
        <w:t xml:space="preserve">two vibrator units side-by-side </w:t>
      </w:r>
      <w:r w:rsidR="00166221">
        <w:rPr>
          <w:rFonts w:ascii="Arial" w:hAnsi="Arial" w:cs="Arial"/>
          <w:sz w:val="18"/>
          <w:szCs w:val="18"/>
        </w:rPr>
        <w:t xml:space="preserve">we </w:t>
      </w:r>
      <w:r w:rsidR="00985087">
        <w:rPr>
          <w:rFonts w:ascii="Arial" w:hAnsi="Arial" w:cs="Arial"/>
          <w:sz w:val="18"/>
          <w:szCs w:val="18"/>
        </w:rPr>
        <w:t xml:space="preserve">also </w:t>
      </w:r>
      <w:r w:rsidR="00994FB5">
        <w:rPr>
          <w:rFonts w:ascii="Arial" w:hAnsi="Arial" w:cs="Arial"/>
          <w:sz w:val="18"/>
          <w:szCs w:val="18"/>
        </w:rPr>
        <w:t xml:space="preserve">have the oppertunity to </w:t>
      </w:r>
      <w:r w:rsidR="0042680A" w:rsidRPr="008A44DC">
        <w:rPr>
          <w:rFonts w:ascii="Arial" w:hAnsi="Arial" w:cs="Arial"/>
          <w:sz w:val="18"/>
          <w:szCs w:val="18"/>
        </w:rPr>
        <w:t>acq</w:t>
      </w:r>
      <w:r w:rsidR="001C3988">
        <w:rPr>
          <w:rFonts w:ascii="Arial" w:hAnsi="Arial" w:cs="Arial"/>
          <w:sz w:val="18"/>
          <w:szCs w:val="18"/>
        </w:rPr>
        <w:t>uire</w:t>
      </w:r>
      <w:r w:rsidR="0042680A" w:rsidRPr="008A44DC">
        <w:rPr>
          <w:rFonts w:ascii="Arial" w:hAnsi="Arial" w:cs="Arial"/>
          <w:sz w:val="18"/>
          <w:szCs w:val="18"/>
        </w:rPr>
        <w:t xml:space="preserve"> so-called </w:t>
      </w:r>
      <w:r w:rsidR="00A13541">
        <w:rPr>
          <w:rFonts w:ascii="Arial" w:hAnsi="Arial" w:cs="Arial"/>
          <w:sz w:val="18"/>
          <w:szCs w:val="18"/>
        </w:rPr>
        <w:t>dipole</w:t>
      </w:r>
      <w:r w:rsidR="003B4DE8">
        <w:rPr>
          <w:rFonts w:ascii="Arial" w:hAnsi="Arial" w:cs="Arial"/>
          <w:sz w:val="18"/>
          <w:szCs w:val="18"/>
        </w:rPr>
        <w:t xml:space="preserve"> (</w:t>
      </w:r>
      <w:r w:rsidR="00A13541">
        <w:rPr>
          <w:rFonts w:ascii="Arial" w:hAnsi="Arial" w:cs="Arial"/>
          <w:sz w:val="18"/>
          <w:szCs w:val="18"/>
        </w:rPr>
        <w:t>gradient</w:t>
      </w:r>
      <w:r w:rsidR="003B4DE8">
        <w:rPr>
          <w:rFonts w:ascii="Arial" w:hAnsi="Arial" w:cs="Arial"/>
          <w:sz w:val="18"/>
          <w:szCs w:val="18"/>
        </w:rPr>
        <w:t xml:space="preserve">) </w:t>
      </w:r>
      <w:r w:rsidR="0042680A" w:rsidRPr="008A44DC">
        <w:rPr>
          <w:rFonts w:ascii="Arial" w:hAnsi="Arial" w:cs="Arial"/>
          <w:sz w:val="18"/>
          <w:szCs w:val="18"/>
        </w:rPr>
        <w:t>source.  In consecutive sweep</w:t>
      </w:r>
      <w:r w:rsidR="000B0E91">
        <w:rPr>
          <w:rFonts w:ascii="Arial" w:hAnsi="Arial" w:cs="Arial"/>
          <w:sz w:val="18"/>
          <w:szCs w:val="18"/>
        </w:rPr>
        <w:t>s</w:t>
      </w:r>
      <w:r w:rsidR="0042680A" w:rsidRPr="008A44DC">
        <w:rPr>
          <w:rFonts w:ascii="Arial" w:hAnsi="Arial" w:cs="Arial"/>
          <w:sz w:val="18"/>
          <w:szCs w:val="18"/>
        </w:rPr>
        <w:t xml:space="preserve"> we </w:t>
      </w:r>
      <w:r w:rsidR="00136E10">
        <w:rPr>
          <w:rFonts w:ascii="Arial" w:hAnsi="Arial" w:cs="Arial"/>
          <w:sz w:val="18"/>
          <w:szCs w:val="18"/>
        </w:rPr>
        <w:t>can alter</w:t>
      </w:r>
      <w:r w:rsidR="0042680A" w:rsidRPr="008A44DC">
        <w:rPr>
          <w:rFonts w:ascii="Arial" w:hAnsi="Arial" w:cs="Arial"/>
          <w:sz w:val="18"/>
          <w:szCs w:val="18"/>
        </w:rPr>
        <w:t xml:space="preserve"> the phase such that the units are either in phase (monopole) or 180° out of </w:t>
      </w:r>
      <w:r w:rsidR="0042680A" w:rsidRPr="008A44DC">
        <w:rPr>
          <w:rFonts w:ascii="Arial" w:hAnsi="Arial" w:cs="Arial"/>
          <w:sz w:val="18"/>
          <w:szCs w:val="18"/>
        </w:rPr>
        <w:lastRenderedPageBreak/>
        <w:t>phase (dipole). The resulting source radiation patterns</w:t>
      </w:r>
      <w:r w:rsidR="00C66A3E">
        <w:rPr>
          <w:rFonts w:ascii="Arial" w:hAnsi="Arial" w:cs="Arial"/>
          <w:sz w:val="18"/>
          <w:szCs w:val="18"/>
        </w:rPr>
        <w:t xml:space="preserve"> </w:t>
      </w:r>
      <w:r w:rsidR="0042680A" w:rsidRPr="008A44DC">
        <w:rPr>
          <w:rFonts w:ascii="Arial" w:hAnsi="Arial" w:cs="Arial"/>
          <w:sz w:val="18"/>
          <w:szCs w:val="18"/>
        </w:rPr>
        <w:t xml:space="preserve">illustrated in Figure </w:t>
      </w:r>
      <w:r w:rsidR="005E738E" w:rsidRPr="008A44DC">
        <w:rPr>
          <w:rFonts w:ascii="Arial" w:hAnsi="Arial" w:cs="Arial"/>
          <w:sz w:val="18"/>
          <w:szCs w:val="18"/>
        </w:rPr>
        <w:t>2</w:t>
      </w:r>
      <w:r w:rsidR="0042680A" w:rsidRPr="008A44DC">
        <w:rPr>
          <w:rFonts w:ascii="Arial" w:hAnsi="Arial" w:cs="Arial"/>
          <w:sz w:val="18"/>
          <w:szCs w:val="18"/>
        </w:rPr>
        <w:t xml:space="preserve"> allow for improved crossline interpolation, which translates into gains in either acquisition efficiency or imaging quality.</w:t>
      </w:r>
    </w:p>
    <w:p w14:paraId="608E3EA9" w14:textId="77777777" w:rsidR="0042680A" w:rsidRPr="008A44DC" w:rsidRDefault="0042680A" w:rsidP="00533481">
      <w:pPr>
        <w:jc w:val="both"/>
        <w:rPr>
          <w:rFonts w:ascii="Arial" w:hAnsi="Arial" w:cs="Arial"/>
          <w:sz w:val="18"/>
          <w:szCs w:val="18"/>
        </w:rPr>
      </w:pPr>
    </w:p>
    <w:p w14:paraId="7630B4E8" w14:textId="4F324977" w:rsidR="00F77EED" w:rsidRPr="008A44DC" w:rsidRDefault="00F77EED" w:rsidP="00533481">
      <w:pPr>
        <w:jc w:val="both"/>
        <w:rPr>
          <w:rFonts w:ascii="Arial" w:hAnsi="Arial" w:cs="Arial"/>
          <w:sz w:val="18"/>
          <w:szCs w:val="18"/>
        </w:rPr>
      </w:pPr>
      <w:r w:rsidRPr="008A44DC">
        <w:rPr>
          <w:rFonts w:ascii="Arial" w:hAnsi="Arial" w:cs="Arial"/>
          <w:sz w:val="18"/>
          <w:szCs w:val="18"/>
        </w:rPr>
        <w:t xml:space="preserve">Finally, we </w:t>
      </w:r>
      <w:r w:rsidR="00C5093E">
        <w:rPr>
          <w:rFonts w:ascii="Arial" w:hAnsi="Arial" w:cs="Arial"/>
          <w:sz w:val="18"/>
          <w:szCs w:val="18"/>
        </w:rPr>
        <w:t xml:space="preserve">have been </w:t>
      </w:r>
      <w:r w:rsidRPr="008A44DC">
        <w:rPr>
          <w:rFonts w:ascii="Arial" w:hAnsi="Arial" w:cs="Arial"/>
          <w:sz w:val="18"/>
          <w:szCs w:val="18"/>
        </w:rPr>
        <w:t>tes</w:t>
      </w:r>
      <w:r w:rsidR="00C5093E">
        <w:rPr>
          <w:rFonts w:ascii="Arial" w:hAnsi="Arial" w:cs="Arial"/>
          <w:sz w:val="18"/>
          <w:szCs w:val="18"/>
        </w:rPr>
        <w:t>ting</w:t>
      </w:r>
      <w:r w:rsidRPr="008A44DC">
        <w:rPr>
          <w:rFonts w:ascii="Arial" w:hAnsi="Arial" w:cs="Arial"/>
          <w:sz w:val="18"/>
          <w:szCs w:val="18"/>
        </w:rPr>
        <w:t xml:space="preserve"> functionalities </w:t>
      </w:r>
      <w:r w:rsidR="00E32ABA">
        <w:rPr>
          <w:rFonts w:ascii="Arial" w:hAnsi="Arial" w:cs="Arial"/>
          <w:sz w:val="18"/>
          <w:szCs w:val="18"/>
        </w:rPr>
        <w:t xml:space="preserve">and developing </w:t>
      </w:r>
      <w:r w:rsidR="004755BE">
        <w:rPr>
          <w:rFonts w:ascii="Arial" w:hAnsi="Arial" w:cs="Arial"/>
          <w:sz w:val="18"/>
          <w:szCs w:val="18"/>
        </w:rPr>
        <w:t xml:space="preserve">software algorithms </w:t>
      </w:r>
      <w:r w:rsidRPr="008A44DC">
        <w:rPr>
          <w:rFonts w:ascii="Arial" w:hAnsi="Arial" w:cs="Arial"/>
          <w:sz w:val="18"/>
          <w:szCs w:val="18"/>
        </w:rPr>
        <w:t>related to 4D repeatability</w:t>
      </w:r>
      <w:r w:rsidR="00B578B0">
        <w:rPr>
          <w:rFonts w:ascii="Arial" w:hAnsi="Arial" w:cs="Arial"/>
          <w:sz w:val="18"/>
          <w:szCs w:val="18"/>
        </w:rPr>
        <w:t xml:space="preserve"> </w:t>
      </w:r>
      <w:r w:rsidR="00B578B0">
        <w:rPr>
          <w:rFonts w:ascii="Arial" w:hAnsi="Arial" w:cs="Arial"/>
          <w:sz w:val="18"/>
          <w:szCs w:val="18"/>
        </w:rPr>
        <w:t>(Elboth et al. 2022)</w:t>
      </w:r>
      <w:r w:rsidRPr="008A44DC">
        <w:rPr>
          <w:rFonts w:ascii="Arial" w:hAnsi="Arial" w:cs="Arial"/>
          <w:sz w:val="18"/>
          <w:szCs w:val="18"/>
        </w:rPr>
        <w:t>, deblending</w:t>
      </w:r>
      <w:r w:rsidR="004D5604">
        <w:rPr>
          <w:rFonts w:ascii="Arial" w:hAnsi="Arial" w:cs="Arial"/>
          <w:sz w:val="18"/>
          <w:szCs w:val="18"/>
        </w:rPr>
        <w:t xml:space="preserve"> </w:t>
      </w:r>
      <w:r w:rsidRPr="008A44DC">
        <w:rPr>
          <w:rFonts w:ascii="Arial" w:hAnsi="Arial" w:cs="Arial"/>
          <w:sz w:val="18"/>
          <w:szCs w:val="18"/>
        </w:rPr>
        <w:t>and residual sweep noise attenuation</w:t>
      </w:r>
      <w:r w:rsidR="00B578B0">
        <w:rPr>
          <w:rFonts w:ascii="Arial" w:hAnsi="Arial" w:cs="Arial"/>
          <w:sz w:val="18"/>
          <w:szCs w:val="18"/>
        </w:rPr>
        <w:t xml:space="preserve"> </w:t>
      </w:r>
      <w:r w:rsidR="00B578B0" w:rsidRPr="00E54DBC">
        <w:rPr>
          <w:rFonts w:ascii="Arial" w:hAnsi="Arial" w:cs="Arial"/>
          <w:noProof/>
          <w:sz w:val="18"/>
          <w:szCs w:val="18"/>
        </w:rPr>
        <w:t>(Laws et al., 2018a)</w:t>
      </w:r>
      <w:r w:rsidRPr="008A44DC">
        <w:rPr>
          <w:rFonts w:ascii="Arial" w:hAnsi="Arial" w:cs="Arial"/>
          <w:sz w:val="18"/>
          <w:szCs w:val="18"/>
        </w:rPr>
        <w:t>, which we believe will be relevant for a commercial system.</w:t>
      </w:r>
      <w:r w:rsidR="008B462F">
        <w:rPr>
          <w:rFonts w:ascii="Arial" w:hAnsi="Arial" w:cs="Arial"/>
          <w:sz w:val="18"/>
          <w:szCs w:val="18"/>
        </w:rPr>
        <w:t xml:space="preserve"> </w:t>
      </w:r>
    </w:p>
    <w:p w14:paraId="1BCB3896" w14:textId="77777777" w:rsidR="009F7936" w:rsidRPr="008A44DC" w:rsidRDefault="009F7936">
      <w:pPr>
        <w:spacing w:before="120"/>
        <w:rPr>
          <w:rFonts w:ascii="Arial" w:hAnsi="Arial" w:cs="Arial"/>
          <w:sz w:val="18"/>
          <w:szCs w:val="18"/>
        </w:rPr>
      </w:pPr>
    </w:p>
    <w:tbl>
      <w:tblPr>
        <w:tblStyle w:val="TableGrid"/>
        <w:tblW w:w="5238" w:type="dxa"/>
        <w:tblLayout w:type="fixed"/>
        <w:tblLook w:val="04A0" w:firstRow="1" w:lastRow="0" w:firstColumn="1" w:lastColumn="0" w:noHBand="0" w:noVBand="1"/>
      </w:tblPr>
      <w:tblGrid>
        <w:gridCol w:w="2538"/>
        <w:gridCol w:w="2700"/>
      </w:tblGrid>
      <w:tr w:rsidR="00247329" w:rsidRPr="008A44DC" w14:paraId="1D19A1DB" w14:textId="77777777" w:rsidTr="00247329">
        <w:trPr>
          <w:trHeight w:val="1685"/>
        </w:trPr>
        <w:tc>
          <w:tcPr>
            <w:tcW w:w="2538" w:type="dxa"/>
          </w:tcPr>
          <w:p w14:paraId="736F1B83" w14:textId="493F42B6" w:rsidR="00247329" w:rsidRPr="008A44DC" w:rsidRDefault="000B0E91" w:rsidP="00570AB0">
            <w:pPr>
              <w:rPr>
                <w:sz w:val="18"/>
                <w:szCs w:val="18"/>
              </w:rPr>
            </w:pPr>
            <w:r>
              <w:rPr>
                <w:noProof/>
                <w:sz w:val="18"/>
                <w:szCs w:val="18"/>
              </w:rPr>
              <w:drawing>
                <wp:inline distT="0" distB="0" distL="0" distR="0" wp14:anchorId="21A3069F" wp14:editId="323C2AB5">
                  <wp:extent cx="1504950" cy="977900"/>
                  <wp:effectExtent l="0" t="0" r="0" b="0"/>
                  <wp:docPr id="2"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11" cstate="print">
                            <a:extLst>
                              <a:ext uri="{28A0092B-C50C-407E-A947-70E740481C1C}">
                                <a14:useLocalDpi xmlns:a14="http://schemas.microsoft.com/office/drawing/2010/main" val="0"/>
                              </a:ext>
                            </a:extLst>
                          </a:blip>
                          <a:srcRect t="11723" r="12842" b="15784"/>
                          <a:stretch>
                            <a:fillRect/>
                          </a:stretch>
                        </pic:blipFill>
                        <pic:spPr bwMode="auto">
                          <a:xfrm>
                            <a:off x="0" y="0"/>
                            <a:ext cx="1504950" cy="977900"/>
                          </a:xfrm>
                          <a:prstGeom prst="rect">
                            <a:avLst/>
                          </a:prstGeom>
                          <a:noFill/>
                          <a:ln>
                            <a:noFill/>
                          </a:ln>
                        </pic:spPr>
                      </pic:pic>
                    </a:graphicData>
                  </a:graphic>
                </wp:inline>
              </w:drawing>
            </w:r>
          </w:p>
        </w:tc>
        <w:tc>
          <w:tcPr>
            <w:tcW w:w="2700" w:type="dxa"/>
          </w:tcPr>
          <w:p w14:paraId="087F778A" w14:textId="0C918EC9" w:rsidR="00247329" w:rsidRPr="008A44DC" w:rsidRDefault="000B0E91" w:rsidP="00570AB0">
            <w:pPr>
              <w:keepNext/>
              <w:rPr>
                <w:sz w:val="18"/>
                <w:szCs w:val="18"/>
              </w:rPr>
            </w:pPr>
            <w:r>
              <w:rPr>
                <w:noProof/>
                <w:sz w:val="18"/>
                <w:szCs w:val="18"/>
              </w:rPr>
              <w:drawing>
                <wp:inline distT="0" distB="0" distL="0" distR="0" wp14:anchorId="068C06AC" wp14:editId="69DE3484">
                  <wp:extent cx="1568450" cy="971550"/>
                  <wp:effectExtent l="0" t="0" r="0" b="0"/>
                  <wp:docPr id="3" name="Picture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12" cstate="print">
                            <a:extLst>
                              <a:ext uri="{28A0092B-C50C-407E-A947-70E740481C1C}">
                                <a14:useLocalDpi xmlns:a14="http://schemas.microsoft.com/office/drawing/2010/main" val="0"/>
                              </a:ext>
                            </a:extLst>
                          </a:blip>
                          <a:srcRect t="13264" r="12842" b="17944"/>
                          <a:stretch>
                            <a:fillRect/>
                          </a:stretch>
                        </pic:blipFill>
                        <pic:spPr bwMode="auto">
                          <a:xfrm>
                            <a:off x="0" y="0"/>
                            <a:ext cx="1568450" cy="971550"/>
                          </a:xfrm>
                          <a:prstGeom prst="rect">
                            <a:avLst/>
                          </a:prstGeom>
                          <a:noFill/>
                          <a:ln>
                            <a:noFill/>
                          </a:ln>
                        </pic:spPr>
                      </pic:pic>
                    </a:graphicData>
                  </a:graphic>
                </wp:inline>
              </w:drawing>
            </w:r>
          </w:p>
        </w:tc>
      </w:tr>
    </w:tbl>
    <w:p w14:paraId="2C01832B" w14:textId="77777777" w:rsidR="007747FE" w:rsidRPr="008A44DC" w:rsidRDefault="007747FE" w:rsidP="00E54DBC">
      <w:pPr>
        <w:jc w:val="both"/>
        <w:rPr>
          <w:rFonts w:ascii="Arial" w:hAnsi="Arial" w:cs="Arial"/>
          <w:sz w:val="18"/>
          <w:szCs w:val="18"/>
        </w:rPr>
      </w:pPr>
    </w:p>
    <w:p w14:paraId="4180B342" w14:textId="17A6DD98" w:rsidR="007747FE" w:rsidRPr="008A44DC" w:rsidRDefault="007747FE" w:rsidP="00E54DBC">
      <w:pPr>
        <w:pStyle w:val="Caption"/>
        <w:jc w:val="both"/>
      </w:pPr>
      <w:r w:rsidRPr="008A44DC">
        <w:t xml:space="preserve">Figure </w:t>
      </w:r>
      <w:r w:rsidR="005E738E" w:rsidRPr="008A44DC">
        <w:t>2</w:t>
      </w:r>
      <w:r w:rsidRPr="008A44DC">
        <w:t>. Crossline source directivity patterns for a monopole (left) and a dipole (right) vibrator source in the [~30-150] Hz range. The numbers on the x-axis denote frequency in Hz, while the colors indicate signal amplitude.</w:t>
      </w:r>
    </w:p>
    <w:p w14:paraId="4AE58589" w14:textId="1A857095" w:rsidR="009F7936" w:rsidRPr="008A44DC" w:rsidRDefault="009F7936">
      <w:pPr>
        <w:spacing w:before="120"/>
        <w:rPr>
          <w:rFonts w:ascii="Arial" w:hAnsi="Arial" w:cs="Arial"/>
          <w:sz w:val="18"/>
          <w:szCs w:val="18"/>
          <w:lang w:val="en-US"/>
        </w:rPr>
      </w:pPr>
    </w:p>
    <w:p w14:paraId="6240AE7C" w14:textId="77777777" w:rsidR="009F7936" w:rsidRPr="008A44DC" w:rsidRDefault="009F7936">
      <w:pPr>
        <w:pStyle w:val="Heading1"/>
        <w:rPr>
          <w:szCs w:val="18"/>
        </w:rPr>
      </w:pPr>
      <w:r w:rsidRPr="008A44DC">
        <w:rPr>
          <w:szCs w:val="18"/>
        </w:rPr>
        <w:t>Examples</w:t>
      </w:r>
    </w:p>
    <w:p w14:paraId="720FEBDB" w14:textId="284FECCA" w:rsidR="00247329" w:rsidRDefault="00247329" w:rsidP="00533481">
      <w:pPr>
        <w:jc w:val="both"/>
        <w:rPr>
          <w:rFonts w:ascii="Arial" w:hAnsi="Arial" w:cs="Arial"/>
          <w:sz w:val="18"/>
          <w:szCs w:val="18"/>
        </w:rPr>
      </w:pPr>
      <w:r w:rsidRPr="008A44DC">
        <w:rPr>
          <w:rFonts w:ascii="Arial" w:hAnsi="Arial" w:cs="Arial"/>
          <w:sz w:val="18"/>
          <w:szCs w:val="18"/>
        </w:rPr>
        <w:t xml:space="preserve">Apart from acquiring geophysical data, the </w:t>
      </w:r>
      <w:r w:rsidR="002525D4">
        <w:rPr>
          <w:rFonts w:ascii="Arial" w:hAnsi="Arial" w:cs="Arial"/>
          <w:sz w:val="18"/>
          <w:szCs w:val="18"/>
        </w:rPr>
        <w:t>various</w:t>
      </w:r>
      <w:r w:rsidRPr="008A44DC">
        <w:rPr>
          <w:rFonts w:ascii="Arial" w:hAnsi="Arial" w:cs="Arial"/>
          <w:sz w:val="18"/>
          <w:szCs w:val="18"/>
        </w:rPr>
        <w:t xml:space="preserve"> trial</w:t>
      </w:r>
      <w:r w:rsidR="002525D4">
        <w:rPr>
          <w:rFonts w:ascii="Arial" w:hAnsi="Arial" w:cs="Arial"/>
          <w:sz w:val="18"/>
          <w:szCs w:val="18"/>
        </w:rPr>
        <w:t>s</w:t>
      </w:r>
      <w:r w:rsidRPr="008A44DC">
        <w:rPr>
          <w:rFonts w:ascii="Arial" w:hAnsi="Arial" w:cs="Arial"/>
          <w:sz w:val="18"/>
          <w:szCs w:val="18"/>
        </w:rPr>
        <w:t xml:space="preserve"> also allowed us to test and verify the overall system performance. </w:t>
      </w:r>
    </w:p>
    <w:p w14:paraId="5622E27C" w14:textId="77777777" w:rsidR="00D10795" w:rsidRDefault="00D10795" w:rsidP="00533481">
      <w:pPr>
        <w:jc w:val="both"/>
        <w:rPr>
          <w:rFonts w:ascii="Arial" w:hAnsi="Arial" w:cs="Arial"/>
          <w:sz w:val="18"/>
          <w:szCs w:val="18"/>
        </w:rPr>
      </w:pPr>
    </w:p>
    <w:p w14:paraId="7EE7F7B5" w14:textId="1A061475" w:rsidR="00D10795" w:rsidRPr="008A44DC" w:rsidRDefault="00D10795" w:rsidP="00533481">
      <w:pPr>
        <w:jc w:val="both"/>
        <w:rPr>
          <w:rFonts w:ascii="Arial" w:hAnsi="Arial" w:cs="Arial"/>
          <w:sz w:val="18"/>
          <w:szCs w:val="18"/>
        </w:rPr>
      </w:pPr>
      <w:r w:rsidRPr="008A44DC">
        <w:rPr>
          <w:rFonts w:ascii="Arial" w:hAnsi="Arial" w:cs="Arial"/>
          <w:sz w:val="18"/>
          <w:szCs w:val="18"/>
        </w:rPr>
        <w:t xml:space="preserve">We </w:t>
      </w:r>
      <w:r w:rsidR="00270AA3">
        <w:rPr>
          <w:rFonts w:ascii="Arial" w:hAnsi="Arial" w:cs="Arial"/>
          <w:sz w:val="18"/>
          <w:szCs w:val="18"/>
        </w:rPr>
        <w:t xml:space="preserve">have spent </w:t>
      </w:r>
      <w:r w:rsidR="002D1818">
        <w:rPr>
          <w:rFonts w:ascii="Arial" w:hAnsi="Arial" w:cs="Arial"/>
          <w:sz w:val="18"/>
          <w:szCs w:val="18"/>
        </w:rPr>
        <w:t>time to</w:t>
      </w:r>
      <w:r w:rsidRPr="008A44DC">
        <w:rPr>
          <w:rFonts w:ascii="Arial" w:hAnsi="Arial" w:cs="Arial"/>
          <w:sz w:val="18"/>
          <w:szCs w:val="18"/>
        </w:rPr>
        <w:t xml:space="preserve"> finetune and verify </w:t>
      </w:r>
      <w:r w:rsidR="002D1818">
        <w:rPr>
          <w:rFonts w:ascii="Arial" w:hAnsi="Arial" w:cs="Arial"/>
          <w:sz w:val="18"/>
          <w:szCs w:val="18"/>
        </w:rPr>
        <w:t xml:space="preserve">the </w:t>
      </w:r>
      <w:r w:rsidRPr="008A44DC">
        <w:rPr>
          <w:rFonts w:ascii="Arial" w:hAnsi="Arial" w:cs="Arial"/>
          <w:sz w:val="18"/>
          <w:szCs w:val="18"/>
        </w:rPr>
        <w:t xml:space="preserve">vibrator control algorithms designed to minimize harmonic distortion and accounting for variations in ambient pressure caused by ocean waves/swell. As a result, the vibrator total harmonic distortion </w:t>
      </w:r>
      <w:r w:rsidR="00533481">
        <w:rPr>
          <w:rFonts w:ascii="Arial" w:hAnsi="Arial" w:cs="Arial"/>
          <w:sz w:val="18"/>
          <w:szCs w:val="18"/>
        </w:rPr>
        <w:t xml:space="preserve">is favorable as shown in Figure 3.  </w:t>
      </w:r>
    </w:p>
    <w:p w14:paraId="1FCC6268" w14:textId="77777777" w:rsidR="00D10795" w:rsidRPr="008A44DC" w:rsidRDefault="00D10795" w:rsidP="00533481">
      <w:pPr>
        <w:jc w:val="both"/>
        <w:rPr>
          <w:rFonts w:ascii="Arial" w:hAnsi="Arial" w:cs="Arial"/>
          <w:sz w:val="18"/>
          <w:szCs w:val="18"/>
        </w:rPr>
      </w:pPr>
    </w:p>
    <w:p w14:paraId="624C69BD" w14:textId="52489B57" w:rsidR="00EA7B4A" w:rsidRDefault="00CA26CC" w:rsidP="00A813E0">
      <w:pPr>
        <w:jc w:val="both"/>
        <w:rPr>
          <w:rFonts w:ascii="Arial" w:hAnsi="Arial" w:cs="Arial"/>
          <w:sz w:val="18"/>
          <w:szCs w:val="18"/>
        </w:rPr>
      </w:pPr>
      <w:r>
        <w:rPr>
          <w:rFonts w:ascii="Arial" w:hAnsi="Arial" w:cs="Arial"/>
          <w:sz w:val="18"/>
          <w:szCs w:val="18"/>
        </w:rPr>
        <w:t>We have also been</w:t>
      </w:r>
      <w:r w:rsidR="00D97DEC">
        <w:rPr>
          <w:rFonts w:ascii="Arial" w:hAnsi="Arial" w:cs="Arial"/>
          <w:sz w:val="18"/>
          <w:szCs w:val="18"/>
        </w:rPr>
        <w:t xml:space="preserve"> </w:t>
      </w:r>
      <w:r w:rsidR="007B15DC">
        <w:rPr>
          <w:rFonts w:ascii="Arial" w:hAnsi="Arial" w:cs="Arial"/>
          <w:sz w:val="18"/>
          <w:szCs w:val="18"/>
        </w:rPr>
        <w:t xml:space="preserve">developing and </w:t>
      </w:r>
      <w:r>
        <w:rPr>
          <w:rFonts w:ascii="Arial" w:hAnsi="Arial" w:cs="Arial"/>
          <w:sz w:val="18"/>
          <w:szCs w:val="18"/>
        </w:rPr>
        <w:t xml:space="preserve">testing </w:t>
      </w:r>
      <w:r w:rsidR="00D97DEC">
        <w:rPr>
          <w:rFonts w:ascii="Arial" w:hAnsi="Arial" w:cs="Arial"/>
          <w:sz w:val="18"/>
          <w:szCs w:val="18"/>
        </w:rPr>
        <w:t>a</w:t>
      </w:r>
      <w:r w:rsidR="006A34F0">
        <w:rPr>
          <w:rFonts w:ascii="Arial" w:hAnsi="Arial" w:cs="Arial"/>
          <w:sz w:val="18"/>
          <w:szCs w:val="18"/>
        </w:rPr>
        <w:t>n</w:t>
      </w:r>
      <w:r w:rsidR="00D97DEC">
        <w:rPr>
          <w:rFonts w:ascii="Arial" w:hAnsi="Arial" w:cs="Arial"/>
          <w:sz w:val="18"/>
          <w:szCs w:val="18"/>
        </w:rPr>
        <w:t xml:space="preserve"> </w:t>
      </w:r>
      <w:r w:rsidR="00A813E0">
        <w:rPr>
          <w:rFonts w:ascii="Arial" w:hAnsi="Arial" w:cs="Arial"/>
          <w:sz w:val="18"/>
          <w:szCs w:val="18"/>
        </w:rPr>
        <w:t xml:space="preserve">INS tracking aided by </w:t>
      </w:r>
      <w:r w:rsidR="00247329" w:rsidRPr="008A44DC">
        <w:rPr>
          <w:rFonts w:ascii="Arial" w:hAnsi="Arial" w:cs="Arial"/>
          <w:sz w:val="18"/>
          <w:szCs w:val="18"/>
        </w:rPr>
        <w:t xml:space="preserve">USBL based positioning system </w:t>
      </w:r>
      <w:r w:rsidR="006A34F0">
        <w:rPr>
          <w:rFonts w:ascii="Arial" w:hAnsi="Arial" w:cs="Arial"/>
          <w:sz w:val="18"/>
          <w:szCs w:val="18"/>
        </w:rPr>
        <w:t xml:space="preserve">for the vibrators. Simulations have shown that we </w:t>
      </w:r>
      <w:r w:rsidR="003A16B3">
        <w:rPr>
          <w:rFonts w:ascii="Arial" w:hAnsi="Arial" w:cs="Arial"/>
          <w:sz w:val="18"/>
          <w:szCs w:val="18"/>
        </w:rPr>
        <w:t xml:space="preserve">need to </w:t>
      </w:r>
      <w:r w:rsidR="00134813">
        <w:rPr>
          <w:rFonts w:ascii="Arial" w:hAnsi="Arial" w:cs="Arial"/>
          <w:sz w:val="18"/>
          <w:szCs w:val="18"/>
        </w:rPr>
        <w:t>know the</w:t>
      </w:r>
      <w:r w:rsidR="0017403A">
        <w:rPr>
          <w:rFonts w:ascii="Arial" w:hAnsi="Arial" w:cs="Arial"/>
          <w:sz w:val="18"/>
          <w:szCs w:val="18"/>
        </w:rPr>
        <w:t xml:space="preserve"> vibrator unit</w:t>
      </w:r>
      <w:r w:rsidR="003A16B3">
        <w:rPr>
          <w:rFonts w:ascii="Arial" w:hAnsi="Arial" w:cs="Arial"/>
          <w:sz w:val="18"/>
          <w:szCs w:val="18"/>
        </w:rPr>
        <w:t xml:space="preserve"> positioning</w:t>
      </w:r>
      <w:r w:rsidR="0017403A">
        <w:rPr>
          <w:rFonts w:ascii="Arial" w:hAnsi="Arial" w:cs="Arial"/>
          <w:sz w:val="18"/>
          <w:szCs w:val="18"/>
        </w:rPr>
        <w:t xml:space="preserve"> with a few decimeter accuracy</w:t>
      </w:r>
      <w:r w:rsidR="003A16B3">
        <w:rPr>
          <w:rFonts w:ascii="Arial" w:hAnsi="Arial" w:cs="Arial"/>
          <w:sz w:val="18"/>
          <w:szCs w:val="18"/>
        </w:rPr>
        <w:t xml:space="preserve"> in order to co</w:t>
      </w:r>
      <w:r w:rsidR="00134813">
        <w:rPr>
          <w:rFonts w:ascii="Arial" w:hAnsi="Arial" w:cs="Arial"/>
          <w:sz w:val="18"/>
          <w:szCs w:val="18"/>
        </w:rPr>
        <w:t>mput</w:t>
      </w:r>
      <w:r w:rsidR="00247329" w:rsidRPr="008A44DC">
        <w:rPr>
          <w:rFonts w:ascii="Arial" w:hAnsi="Arial" w:cs="Arial"/>
          <w:sz w:val="18"/>
          <w:szCs w:val="18"/>
        </w:rPr>
        <w:t xml:space="preserve"> </w:t>
      </w:r>
      <w:r w:rsidR="0059071D">
        <w:rPr>
          <w:rFonts w:ascii="Arial" w:hAnsi="Arial" w:cs="Arial"/>
          <w:sz w:val="18"/>
          <w:szCs w:val="18"/>
        </w:rPr>
        <w:t>notional source</w:t>
      </w:r>
      <w:r w:rsidR="00105936">
        <w:rPr>
          <w:rFonts w:ascii="Arial" w:hAnsi="Arial" w:cs="Arial"/>
          <w:sz w:val="18"/>
          <w:szCs w:val="18"/>
        </w:rPr>
        <w:t>, e.g. what the vibrator actually emitted during a sweep</w:t>
      </w:r>
      <w:r w:rsidR="00550155">
        <w:rPr>
          <w:rFonts w:ascii="Arial" w:hAnsi="Arial" w:cs="Arial"/>
          <w:sz w:val="18"/>
          <w:szCs w:val="18"/>
        </w:rPr>
        <w:t>. The estimation of this notional source is then used in the sweep deconvolution</w:t>
      </w:r>
      <w:r w:rsidR="009E3480">
        <w:rPr>
          <w:rFonts w:ascii="Arial" w:hAnsi="Arial" w:cs="Arial"/>
          <w:sz w:val="18"/>
          <w:szCs w:val="18"/>
        </w:rPr>
        <w:t xml:space="preserve"> that transforms the vibrator data from a contineous signal to the </w:t>
      </w:r>
      <w:r w:rsidR="009B4696">
        <w:rPr>
          <w:rFonts w:ascii="Arial" w:hAnsi="Arial" w:cs="Arial"/>
          <w:sz w:val="18"/>
          <w:szCs w:val="18"/>
        </w:rPr>
        <w:t>“</w:t>
      </w:r>
      <w:r w:rsidR="009E3480">
        <w:rPr>
          <w:rFonts w:ascii="Arial" w:hAnsi="Arial" w:cs="Arial"/>
          <w:sz w:val="18"/>
          <w:szCs w:val="18"/>
        </w:rPr>
        <w:t>normal looking</w:t>
      </w:r>
      <w:r w:rsidR="009B4696">
        <w:rPr>
          <w:rFonts w:ascii="Arial" w:hAnsi="Arial" w:cs="Arial"/>
          <w:sz w:val="18"/>
          <w:szCs w:val="18"/>
        </w:rPr>
        <w:t>”</w:t>
      </w:r>
      <w:r w:rsidR="009E3480">
        <w:rPr>
          <w:rFonts w:ascii="Arial" w:hAnsi="Arial" w:cs="Arial"/>
          <w:sz w:val="18"/>
          <w:szCs w:val="18"/>
        </w:rPr>
        <w:t xml:space="preserve"> seismic data that we are familiar with.</w:t>
      </w:r>
    </w:p>
    <w:p w14:paraId="67D82E83" w14:textId="473886D6" w:rsidR="00247329" w:rsidRDefault="00044E19" w:rsidP="00A813E0">
      <w:pPr>
        <w:jc w:val="both"/>
        <w:rPr>
          <w:rFonts w:ascii="Arial" w:hAnsi="Arial" w:cs="Arial"/>
          <w:sz w:val="18"/>
          <w:szCs w:val="18"/>
        </w:rPr>
      </w:pPr>
      <w:r>
        <w:rPr>
          <w:rFonts w:ascii="Arial" w:hAnsi="Arial" w:cs="Arial"/>
          <w:sz w:val="18"/>
          <w:szCs w:val="18"/>
        </w:rPr>
        <w:t>We have fo</w:t>
      </w:r>
      <w:r w:rsidR="00AC5273">
        <w:rPr>
          <w:rFonts w:ascii="Arial" w:hAnsi="Arial" w:cs="Arial"/>
          <w:sz w:val="18"/>
          <w:szCs w:val="18"/>
        </w:rPr>
        <w:t>u</w:t>
      </w:r>
      <w:r>
        <w:rPr>
          <w:rFonts w:ascii="Arial" w:hAnsi="Arial" w:cs="Arial"/>
          <w:sz w:val="18"/>
          <w:szCs w:val="18"/>
        </w:rPr>
        <w:t xml:space="preserve">nd that the vibrator </w:t>
      </w:r>
      <w:r w:rsidR="00C42CD9">
        <w:rPr>
          <w:rFonts w:ascii="Arial" w:hAnsi="Arial" w:cs="Arial"/>
          <w:sz w:val="18"/>
          <w:szCs w:val="18"/>
        </w:rPr>
        <w:t>emission is stable and repetitive</w:t>
      </w:r>
      <w:r w:rsidR="00BA45DA">
        <w:rPr>
          <w:rFonts w:ascii="Arial" w:hAnsi="Arial" w:cs="Arial"/>
          <w:sz w:val="18"/>
          <w:szCs w:val="18"/>
        </w:rPr>
        <w:t xml:space="preserve">, as </w:t>
      </w:r>
      <w:r w:rsidR="00185050">
        <w:rPr>
          <w:rFonts w:ascii="Arial" w:hAnsi="Arial" w:cs="Arial"/>
          <w:sz w:val="18"/>
          <w:szCs w:val="18"/>
        </w:rPr>
        <w:t xml:space="preserve">illustrated in </w:t>
      </w:r>
      <w:r w:rsidR="00853119">
        <w:rPr>
          <w:rFonts w:ascii="Arial" w:hAnsi="Arial" w:cs="Arial"/>
          <w:sz w:val="18"/>
          <w:szCs w:val="18"/>
        </w:rPr>
        <w:t>F</w:t>
      </w:r>
      <w:r w:rsidR="00185050">
        <w:rPr>
          <w:rFonts w:ascii="Arial" w:hAnsi="Arial" w:cs="Arial"/>
          <w:sz w:val="18"/>
          <w:szCs w:val="18"/>
        </w:rPr>
        <w:t>igure 4</w:t>
      </w:r>
      <w:r w:rsidR="00263200">
        <w:rPr>
          <w:rFonts w:ascii="Arial" w:hAnsi="Arial" w:cs="Arial"/>
          <w:sz w:val="18"/>
          <w:szCs w:val="18"/>
        </w:rPr>
        <w:t xml:space="preserve"> where </w:t>
      </w:r>
      <w:r w:rsidR="00214169">
        <w:rPr>
          <w:rFonts w:ascii="Arial" w:hAnsi="Arial" w:cs="Arial"/>
          <w:sz w:val="18"/>
          <w:szCs w:val="18"/>
        </w:rPr>
        <w:t>measurment data from</w:t>
      </w:r>
      <w:r w:rsidR="00263200">
        <w:rPr>
          <w:rFonts w:ascii="Arial" w:hAnsi="Arial" w:cs="Arial"/>
          <w:sz w:val="18"/>
          <w:szCs w:val="18"/>
        </w:rPr>
        <w:t>15 consequtive sweeps are ploted on top of each ot</w:t>
      </w:r>
      <w:r w:rsidR="00214169">
        <w:rPr>
          <w:rFonts w:ascii="Arial" w:hAnsi="Arial" w:cs="Arial"/>
          <w:sz w:val="18"/>
          <w:szCs w:val="18"/>
        </w:rPr>
        <w:t>her.</w:t>
      </w:r>
    </w:p>
    <w:p w14:paraId="3D4DB828" w14:textId="0CC4B193" w:rsidR="00BA45DA" w:rsidRPr="008A44DC" w:rsidRDefault="00BA45DA" w:rsidP="00533481">
      <w:pPr>
        <w:jc w:val="both"/>
        <w:rPr>
          <w:rFonts w:ascii="Arial" w:hAnsi="Arial" w:cs="Arial"/>
          <w:sz w:val="18"/>
          <w:szCs w:val="18"/>
        </w:rPr>
      </w:pPr>
      <w:r w:rsidRPr="008A44DC">
        <w:rPr>
          <w:rFonts w:ascii="Arial" w:hAnsi="Arial" w:cs="Arial"/>
          <w:sz w:val="18"/>
          <w:szCs w:val="18"/>
        </w:rPr>
        <w:t xml:space="preserve">This kind of stability is important </w:t>
      </w:r>
      <w:r w:rsidR="00AC5273">
        <w:rPr>
          <w:rFonts w:ascii="Arial" w:hAnsi="Arial" w:cs="Arial"/>
          <w:sz w:val="18"/>
          <w:szCs w:val="18"/>
        </w:rPr>
        <w:t>for future</w:t>
      </w:r>
      <w:r w:rsidRPr="008A44DC">
        <w:rPr>
          <w:rFonts w:ascii="Arial" w:hAnsi="Arial" w:cs="Arial"/>
          <w:sz w:val="18"/>
          <w:szCs w:val="18"/>
        </w:rPr>
        <w:t xml:space="preserve"> 4D compatibility.</w:t>
      </w:r>
    </w:p>
    <w:p w14:paraId="67463193" w14:textId="77777777" w:rsidR="00F77EED" w:rsidRPr="008A44DC" w:rsidRDefault="00F77EED" w:rsidP="00533481">
      <w:pPr>
        <w:jc w:val="both"/>
        <w:rPr>
          <w:rFonts w:ascii="Arial" w:hAnsi="Arial" w:cs="Arial"/>
          <w:sz w:val="18"/>
          <w:szCs w:val="18"/>
        </w:rPr>
      </w:pPr>
    </w:p>
    <w:p w14:paraId="767F4DB4" w14:textId="0905D62F" w:rsidR="00247329" w:rsidRDefault="00247329" w:rsidP="00533481">
      <w:pPr>
        <w:jc w:val="both"/>
        <w:rPr>
          <w:rFonts w:ascii="Arial" w:hAnsi="Arial" w:cs="Arial"/>
          <w:sz w:val="18"/>
          <w:szCs w:val="18"/>
        </w:rPr>
      </w:pPr>
      <w:r w:rsidRPr="008A44DC">
        <w:rPr>
          <w:rFonts w:ascii="Arial" w:hAnsi="Arial" w:cs="Arial"/>
          <w:sz w:val="18"/>
          <w:szCs w:val="18"/>
        </w:rPr>
        <w:t xml:space="preserve">We </w:t>
      </w:r>
      <w:r w:rsidR="00F77EED" w:rsidRPr="008A44DC">
        <w:rPr>
          <w:rFonts w:ascii="Arial" w:hAnsi="Arial" w:cs="Arial"/>
          <w:sz w:val="18"/>
          <w:szCs w:val="18"/>
        </w:rPr>
        <w:t xml:space="preserve">also </w:t>
      </w:r>
      <w:r w:rsidR="00AC5273">
        <w:rPr>
          <w:rFonts w:ascii="Arial" w:hAnsi="Arial" w:cs="Arial"/>
          <w:sz w:val="18"/>
          <w:szCs w:val="18"/>
        </w:rPr>
        <w:t xml:space="preserve">have </w:t>
      </w:r>
      <w:r w:rsidR="002040B0">
        <w:rPr>
          <w:rFonts w:ascii="Arial" w:hAnsi="Arial" w:cs="Arial"/>
          <w:sz w:val="18"/>
          <w:szCs w:val="18"/>
        </w:rPr>
        <w:t xml:space="preserve">developed </w:t>
      </w:r>
      <w:r w:rsidR="00814DCB">
        <w:rPr>
          <w:rFonts w:ascii="Arial" w:hAnsi="Arial" w:cs="Arial"/>
          <w:sz w:val="18"/>
          <w:szCs w:val="18"/>
        </w:rPr>
        <w:t xml:space="preserve">a </w:t>
      </w:r>
      <w:r w:rsidRPr="008A44DC">
        <w:rPr>
          <w:rFonts w:ascii="Arial" w:hAnsi="Arial" w:cs="Arial"/>
          <w:sz w:val="18"/>
          <w:szCs w:val="18"/>
        </w:rPr>
        <w:t>purpose-built real-time QC system that accurately monitors the output of the vibrators units.</w:t>
      </w:r>
    </w:p>
    <w:p w14:paraId="66B63AE0" w14:textId="77777777" w:rsidR="00B33866" w:rsidRPr="008A44DC" w:rsidRDefault="00B33866" w:rsidP="00533481">
      <w:pPr>
        <w:jc w:val="both"/>
        <w:rPr>
          <w:rFonts w:ascii="Arial" w:hAnsi="Arial" w:cs="Arial"/>
          <w:sz w:val="18"/>
          <w:szCs w:val="18"/>
        </w:rPr>
      </w:pPr>
    </w:p>
    <w:p w14:paraId="6C7CABCC" w14:textId="51734128" w:rsidR="009F7936" w:rsidRPr="008A44DC" w:rsidRDefault="00247329" w:rsidP="00533481">
      <w:pPr>
        <w:jc w:val="both"/>
        <w:rPr>
          <w:rFonts w:ascii="Arial" w:hAnsi="Arial" w:cs="Arial"/>
          <w:sz w:val="18"/>
          <w:szCs w:val="18"/>
        </w:rPr>
      </w:pPr>
      <w:r w:rsidRPr="008A44DC">
        <w:rPr>
          <w:rFonts w:ascii="Arial" w:hAnsi="Arial" w:cs="Arial"/>
          <w:sz w:val="18"/>
          <w:szCs w:val="18"/>
        </w:rPr>
        <w:t xml:space="preserve">Finally, we </w:t>
      </w:r>
      <w:r w:rsidR="00D04572">
        <w:rPr>
          <w:rFonts w:ascii="Arial" w:hAnsi="Arial" w:cs="Arial"/>
          <w:sz w:val="18"/>
          <w:szCs w:val="18"/>
        </w:rPr>
        <w:t xml:space="preserve">have developed </w:t>
      </w:r>
      <w:r w:rsidR="00907AFA">
        <w:rPr>
          <w:rFonts w:ascii="Arial" w:hAnsi="Arial" w:cs="Arial"/>
          <w:sz w:val="18"/>
          <w:szCs w:val="18"/>
        </w:rPr>
        <w:t>the</w:t>
      </w:r>
      <w:r w:rsidRPr="008A44DC">
        <w:rPr>
          <w:rFonts w:ascii="Arial" w:hAnsi="Arial" w:cs="Arial"/>
          <w:sz w:val="18"/>
          <w:szCs w:val="18"/>
        </w:rPr>
        <w:t xml:space="preserve"> first iteration of a towing and handling system for the vibrators. One of the main activities going forward will be to engineer and robustify the vibrator deployment, retrieval, and towing systems. This is a non-trivial </w:t>
      </w:r>
      <w:r w:rsidR="004E52F0">
        <w:rPr>
          <w:rFonts w:ascii="Arial" w:hAnsi="Arial" w:cs="Arial"/>
          <w:sz w:val="18"/>
          <w:szCs w:val="18"/>
        </w:rPr>
        <w:t xml:space="preserve">engineering </w:t>
      </w:r>
      <w:r w:rsidRPr="008A44DC">
        <w:rPr>
          <w:rFonts w:ascii="Arial" w:hAnsi="Arial" w:cs="Arial"/>
          <w:sz w:val="18"/>
          <w:szCs w:val="18"/>
        </w:rPr>
        <w:t xml:space="preserve">problem. </w:t>
      </w:r>
    </w:p>
    <w:p w14:paraId="3203FDAA" w14:textId="77777777" w:rsidR="00DB657B" w:rsidRPr="008A44DC" w:rsidRDefault="00DB657B" w:rsidP="00533481">
      <w:pPr>
        <w:jc w:val="both"/>
        <w:rPr>
          <w:rFonts w:ascii="Arial" w:hAnsi="Arial" w:cs="Arial"/>
          <w:sz w:val="18"/>
          <w:szCs w:val="18"/>
        </w:rPr>
      </w:pPr>
    </w:p>
    <w:p w14:paraId="0DC738E3" w14:textId="114C832B" w:rsidR="005A2D84" w:rsidRPr="008A44DC" w:rsidRDefault="00DB657B" w:rsidP="00533481">
      <w:pPr>
        <w:spacing w:before="120"/>
        <w:jc w:val="both"/>
        <w:rPr>
          <w:rFonts w:ascii="Arial" w:hAnsi="Arial" w:cs="Arial"/>
          <w:b/>
          <w:bCs/>
          <w:sz w:val="18"/>
          <w:szCs w:val="18"/>
          <w:lang w:val="en-US"/>
        </w:rPr>
      </w:pPr>
      <w:r w:rsidRPr="008A44DC">
        <w:rPr>
          <w:rFonts w:ascii="Arial" w:hAnsi="Arial" w:cs="Arial"/>
          <w:b/>
          <w:bCs/>
          <w:sz w:val="18"/>
          <w:szCs w:val="18"/>
          <w:lang w:val="en-US"/>
        </w:rPr>
        <w:t>Results</w:t>
      </w:r>
    </w:p>
    <w:p w14:paraId="27177B6B" w14:textId="77FEF841" w:rsidR="009A7360" w:rsidRPr="008A44DC" w:rsidRDefault="009A7360" w:rsidP="00533481">
      <w:pPr>
        <w:spacing w:before="120"/>
        <w:jc w:val="both"/>
        <w:rPr>
          <w:rFonts w:ascii="Arial" w:hAnsi="Arial" w:cs="Arial"/>
          <w:sz w:val="18"/>
          <w:szCs w:val="18"/>
          <w:lang w:val="en-US"/>
        </w:rPr>
      </w:pPr>
      <w:r w:rsidRPr="008A44DC">
        <w:rPr>
          <w:rFonts w:ascii="Arial" w:hAnsi="Arial" w:cs="Arial"/>
          <w:sz w:val="18"/>
          <w:szCs w:val="18"/>
          <w:lang w:val="en-US"/>
        </w:rPr>
        <w:t>We also point out that to get a good subsurface image it is not sufficient to just build a marine vibrator. What is needed is a complete system that includes towing and handling, positioning and navigation, control system software and hardware and finally seismic processing and imaging.</w:t>
      </w:r>
    </w:p>
    <w:p w14:paraId="5076D3A1" w14:textId="65DF94FA" w:rsidR="008A44DC" w:rsidRDefault="009A7360" w:rsidP="00533481">
      <w:pPr>
        <w:spacing w:before="120"/>
        <w:jc w:val="both"/>
        <w:rPr>
          <w:rFonts w:ascii="Arial" w:hAnsi="Arial" w:cs="Arial"/>
          <w:sz w:val="18"/>
          <w:szCs w:val="18"/>
          <w:lang w:val="en-US"/>
        </w:rPr>
      </w:pPr>
      <w:r w:rsidRPr="008A44DC">
        <w:rPr>
          <w:rFonts w:ascii="Arial" w:hAnsi="Arial" w:cs="Arial"/>
          <w:sz w:val="18"/>
          <w:szCs w:val="18"/>
          <w:lang w:val="en-US"/>
        </w:rPr>
        <w:t xml:space="preserve">Our BASS (Broadband Acoustic Seismic Source) system includes </w:t>
      </w:r>
      <w:proofErr w:type="gramStart"/>
      <w:r w:rsidRPr="008A44DC">
        <w:rPr>
          <w:rFonts w:ascii="Arial" w:hAnsi="Arial" w:cs="Arial"/>
          <w:sz w:val="18"/>
          <w:szCs w:val="18"/>
          <w:lang w:val="en-US"/>
        </w:rPr>
        <w:t>all</w:t>
      </w:r>
      <w:r w:rsidR="00533481">
        <w:rPr>
          <w:rFonts w:ascii="Arial" w:hAnsi="Arial" w:cs="Arial"/>
          <w:sz w:val="18"/>
          <w:szCs w:val="18"/>
          <w:lang w:val="en-US"/>
        </w:rPr>
        <w:t xml:space="preserve"> </w:t>
      </w:r>
      <w:r w:rsidRPr="008A44DC">
        <w:rPr>
          <w:rFonts w:ascii="Arial" w:hAnsi="Arial" w:cs="Arial"/>
          <w:sz w:val="18"/>
          <w:szCs w:val="18"/>
          <w:lang w:val="en-US"/>
        </w:rPr>
        <w:t>of</w:t>
      </w:r>
      <w:proofErr w:type="gramEnd"/>
      <w:r w:rsidRPr="008A44DC">
        <w:rPr>
          <w:rFonts w:ascii="Arial" w:hAnsi="Arial" w:cs="Arial"/>
          <w:sz w:val="18"/>
          <w:szCs w:val="18"/>
          <w:lang w:val="en-US"/>
        </w:rPr>
        <w:t xml:space="preserve"> these items. As such</w:t>
      </w:r>
      <w:r w:rsidR="00F45BEC">
        <w:rPr>
          <w:rFonts w:ascii="Arial" w:hAnsi="Arial" w:cs="Arial"/>
          <w:sz w:val="18"/>
          <w:szCs w:val="18"/>
          <w:lang w:val="en-US"/>
        </w:rPr>
        <w:t>,</w:t>
      </w:r>
      <w:r w:rsidRPr="008A44DC">
        <w:rPr>
          <w:rFonts w:ascii="Arial" w:hAnsi="Arial" w:cs="Arial"/>
          <w:sz w:val="18"/>
          <w:szCs w:val="18"/>
          <w:lang w:val="en-US"/>
        </w:rPr>
        <w:t xml:space="preserve"> it </w:t>
      </w:r>
      <w:r w:rsidR="008B462F">
        <w:rPr>
          <w:rFonts w:ascii="Arial" w:hAnsi="Arial" w:cs="Arial"/>
          <w:sz w:val="18"/>
          <w:szCs w:val="18"/>
          <w:lang w:val="en-US"/>
        </w:rPr>
        <w:t>has required</w:t>
      </w:r>
      <w:r w:rsidRPr="008A44DC">
        <w:rPr>
          <w:rFonts w:ascii="Arial" w:hAnsi="Arial" w:cs="Arial"/>
          <w:sz w:val="18"/>
          <w:szCs w:val="18"/>
          <w:lang w:val="en-US"/>
        </w:rPr>
        <w:t xml:space="preserve"> a significant engineering effort.</w:t>
      </w:r>
    </w:p>
    <w:p w14:paraId="599FE702" w14:textId="7D59936D" w:rsidR="008A44DC" w:rsidRDefault="008A44DC" w:rsidP="00533481">
      <w:pPr>
        <w:spacing w:before="120"/>
        <w:jc w:val="both"/>
        <w:rPr>
          <w:rFonts w:ascii="Arial" w:hAnsi="Arial" w:cs="Arial"/>
          <w:sz w:val="18"/>
          <w:szCs w:val="18"/>
          <w:lang w:val="en-US"/>
        </w:rPr>
      </w:pPr>
      <w:r>
        <w:rPr>
          <w:rFonts w:ascii="Arial" w:hAnsi="Arial" w:cs="Arial"/>
          <w:sz w:val="18"/>
          <w:szCs w:val="18"/>
          <w:lang w:val="en-US"/>
        </w:rPr>
        <w:t>On the results side</w:t>
      </w:r>
      <w:r w:rsidR="00F45BEC">
        <w:rPr>
          <w:rFonts w:ascii="Arial" w:hAnsi="Arial" w:cs="Arial"/>
          <w:sz w:val="18"/>
          <w:szCs w:val="18"/>
          <w:lang w:val="en-US"/>
        </w:rPr>
        <w:t>,</w:t>
      </w:r>
      <w:r>
        <w:rPr>
          <w:rFonts w:ascii="Arial" w:hAnsi="Arial" w:cs="Arial"/>
          <w:sz w:val="18"/>
          <w:szCs w:val="18"/>
          <w:lang w:val="en-US"/>
        </w:rPr>
        <w:t xml:space="preserve"> we also show the measured</w:t>
      </w:r>
      <w:r w:rsidR="008B462F">
        <w:rPr>
          <w:rFonts w:ascii="Arial" w:hAnsi="Arial" w:cs="Arial"/>
          <w:sz w:val="18"/>
          <w:szCs w:val="18"/>
          <w:lang w:val="en-US"/>
        </w:rPr>
        <w:t xml:space="preserve"> and verified</w:t>
      </w:r>
      <w:r>
        <w:rPr>
          <w:rFonts w:ascii="Arial" w:hAnsi="Arial" w:cs="Arial"/>
          <w:sz w:val="18"/>
          <w:szCs w:val="18"/>
          <w:lang w:val="en-US"/>
        </w:rPr>
        <w:t xml:space="preserve"> </w:t>
      </w:r>
      <w:r w:rsidR="00313324">
        <w:rPr>
          <w:rFonts w:ascii="Arial" w:hAnsi="Arial" w:cs="Arial"/>
          <w:sz w:val="18"/>
          <w:szCs w:val="18"/>
          <w:lang w:val="en-US"/>
        </w:rPr>
        <w:t xml:space="preserve">acoustic </w:t>
      </w:r>
      <w:r>
        <w:rPr>
          <w:rFonts w:ascii="Arial" w:hAnsi="Arial" w:cs="Arial"/>
          <w:sz w:val="18"/>
          <w:szCs w:val="18"/>
          <w:lang w:val="en-US"/>
        </w:rPr>
        <w:t>output of the vibrator</w:t>
      </w:r>
      <w:r w:rsidR="008B462F">
        <w:rPr>
          <w:rFonts w:ascii="Arial" w:hAnsi="Arial" w:cs="Arial"/>
          <w:sz w:val="18"/>
          <w:szCs w:val="18"/>
          <w:lang w:val="en-US"/>
        </w:rPr>
        <w:t xml:space="preserve"> as illustrated in Figure 5. These numbers show that a single vibrator outputs significant energy. We believe that by combining 3-6 units</w:t>
      </w:r>
      <w:r w:rsidR="00811125">
        <w:rPr>
          <w:rFonts w:ascii="Arial" w:hAnsi="Arial" w:cs="Arial"/>
          <w:sz w:val="18"/>
          <w:szCs w:val="18"/>
          <w:lang w:val="en-US"/>
        </w:rPr>
        <w:t>,</w:t>
      </w:r>
      <w:r w:rsidR="008B462F">
        <w:rPr>
          <w:rFonts w:ascii="Arial" w:hAnsi="Arial" w:cs="Arial"/>
          <w:sz w:val="18"/>
          <w:szCs w:val="18"/>
          <w:lang w:val="en-US"/>
        </w:rPr>
        <w:t xml:space="preserve"> low frequency imaging of even deep pre-salt reservoirs should be realistic.</w:t>
      </w:r>
    </w:p>
    <w:p w14:paraId="5FAB76B4" w14:textId="2793F736" w:rsidR="00F77EED" w:rsidRPr="008A44DC" w:rsidRDefault="009A7360" w:rsidP="00533481">
      <w:pPr>
        <w:spacing w:before="120"/>
        <w:jc w:val="both"/>
        <w:rPr>
          <w:rFonts w:ascii="Arial" w:hAnsi="Arial" w:cs="Arial"/>
          <w:sz w:val="18"/>
          <w:szCs w:val="18"/>
          <w:lang w:val="en-US"/>
        </w:rPr>
      </w:pPr>
      <w:r w:rsidRPr="008A44DC">
        <w:rPr>
          <w:rFonts w:ascii="Arial" w:hAnsi="Arial" w:cs="Arial"/>
          <w:sz w:val="18"/>
          <w:szCs w:val="18"/>
          <w:lang w:val="en-US"/>
        </w:rPr>
        <w:tab/>
      </w:r>
    </w:p>
    <w:p w14:paraId="0F270B0E" w14:textId="77777777" w:rsidR="00F77EED" w:rsidRPr="008A44DC" w:rsidRDefault="00F77EED">
      <w:pPr>
        <w:spacing w:before="120"/>
        <w:rPr>
          <w:rFonts w:ascii="Arial" w:hAnsi="Arial" w:cs="Arial"/>
          <w:b/>
          <w:bCs/>
          <w:sz w:val="18"/>
          <w:szCs w:val="18"/>
          <w:lang w:val="en-US"/>
        </w:rPr>
      </w:pPr>
    </w:p>
    <w:tbl>
      <w:tblPr>
        <w:tblStyle w:val="TableGrid"/>
        <w:tblW w:w="4911" w:type="dxa"/>
        <w:tblLook w:val="04A0" w:firstRow="1" w:lastRow="0" w:firstColumn="1" w:lastColumn="0" w:noHBand="0" w:noVBand="1"/>
      </w:tblPr>
      <w:tblGrid>
        <w:gridCol w:w="4911"/>
      </w:tblGrid>
      <w:tr w:rsidR="00CA6FDD" w:rsidRPr="008A44DC" w14:paraId="1650A013" w14:textId="77777777" w:rsidTr="00467606">
        <w:trPr>
          <w:trHeight w:val="5273"/>
        </w:trPr>
        <w:tc>
          <w:tcPr>
            <w:tcW w:w="4911" w:type="dxa"/>
          </w:tcPr>
          <w:p w14:paraId="5E3E47AD" w14:textId="43878617" w:rsidR="00CA6FDD" w:rsidRPr="008A44DC" w:rsidRDefault="000B0E91" w:rsidP="00CA6FDD">
            <w:pPr>
              <w:spacing w:before="120"/>
              <w:rPr>
                <w:sz w:val="18"/>
                <w:szCs w:val="18"/>
              </w:rPr>
            </w:pPr>
            <w:r>
              <w:rPr>
                <w:noProof/>
                <w:sz w:val="18"/>
                <w:szCs w:val="18"/>
              </w:rPr>
              <w:drawing>
                <wp:anchor distT="0" distB="0" distL="114300" distR="114300" simplePos="0" relativeHeight="251668480" behindDoc="1" locked="0" layoutInCell="1" allowOverlap="1" wp14:anchorId="7B1B6A0A" wp14:editId="3E50F9AF">
                  <wp:simplePos x="0" y="0"/>
                  <wp:positionH relativeFrom="column">
                    <wp:posOffset>55880</wp:posOffset>
                  </wp:positionH>
                  <wp:positionV relativeFrom="paragraph">
                    <wp:posOffset>1669415</wp:posOffset>
                  </wp:positionV>
                  <wp:extent cx="2935605" cy="1576705"/>
                  <wp:effectExtent l="0" t="0" r="0" b="0"/>
                  <wp:wrapTight wrapText="bothSides">
                    <wp:wrapPolygon edited="0">
                      <wp:start x="0" y="0"/>
                      <wp:lineTo x="0" y="21400"/>
                      <wp:lineTo x="21446" y="21400"/>
                      <wp:lineTo x="214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t="11646" b="4779"/>
                          <a:stretch>
                            <a:fillRect/>
                          </a:stretch>
                        </pic:blipFill>
                        <pic:spPr bwMode="auto">
                          <a:xfrm>
                            <a:off x="0" y="0"/>
                            <a:ext cx="2935605" cy="1576705"/>
                          </a:xfrm>
                          <a:prstGeom prst="rect">
                            <a:avLst/>
                          </a:prstGeom>
                          <a:noFill/>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67456" behindDoc="1" locked="0" layoutInCell="1" allowOverlap="1" wp14:anchorId="644B7C82" wp14:editId="657C6EED">
                  <wp:simplePos x="0" y="0"/>
                  <wp:positionH relativeFrom="column">
                    <wp:posOffset>0</wp:posOffset>
                  </wp:positionH>
                  <wp:positionV relativeFrom="paragraph">
                    <wp:posOffset>-3220085</wp:posOffset>
                  </wp:positionV>
                  <wp:extent cx="2978785" cy="1581150"/>
                  <wp:effectExtent l="0" t="0" r="0" b="0"/>
                  <wp:wrapTight wrapText="bothSides">
                    <wp:wrapPolygon edited="0">
                      <wp:start x="0" y="0"/>
                      <wp:lineTo x="0" y="21340"/>
                      <wp:lineTo x="21411" y="21340"/>
                      <wp:lineTo x="214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t="13463" b="1886"/>
                          <a:stretch>
                            <a:fillRect/>
                          </a:stretch>
                        </pic:blipFill>
                        <pic:spPr bwMode="auto">
                          <a:xfrm>
                            <a:off x="0" y="0"/>
                            <a:ext cx="2978785" cy="1581150"/>
                          </a:xfrm>
                          <a:prstGeom prst="rect">
                            <a:avLst/>
                          </a:prstGeom>
                          <a:noFill/>
                        </pic:spPr>
                      </pic:pic>
                    </a:graphicData>
                  </a:graphic>
                  <wp14:sizeRelH relativeFrom="page">
                    <wp14:pctWidth>0</wp14:pctWidth>
                  </wp14:sizeRelH>
                  <wp14:sizeRelV relativeFrom="page">
                    <wp14:pctHeight>0</wp14:pctHeight>
                  </wp14:sizeRelV>
                </wp:anchor>
              </w:drawing>
            </w:r>
          </w:p>
        </w:tc>
      </w:tr>
    </w:tbl>
    <w:p w14:paraId="09BC4DA0" w14:textId="5E03539B" w:rsidR="00CA6FDD" w:rsidRPr="008A44DC" w:rsidRDefault="00CA6FDD" w:rsidP="00533481">
      <w:pPr>
        <w:pStyle w:val="Caption"/>
        <w:jc w:val="both"/>
      </w:pPr>
      <w:r w:rsidRPr="008A44DC">
        <w:t xml:space="preserve">Figure 3. Top: Spectrogram of a 5 sec [30-150] Hz sweep recorded on accelerometers mounted on the radiator. The lower red line represents the sweep, while the higher order harmonics are visible in green and yellow. Bottom: Showing that the harmonics typically are 40-60 dB down from the primary signal at 0 </w:t>
      </w:r>
      <w:r w:rsidR="00B74266" w:rsidRPr="008A44DC">
        <w:t>db.</w:t>
      </w:r>
    </w:p>
    <w:p w14:paraId="2E5552FF" w14:textId="77777777" w:rsidR="00DB657B" w:rsidRPr="008A44DC" w:rsidRDefault="00DB657B">
      <w:pPr>
        <w:spacing w:before="120"/>
        <w:rPr>
          <w:sz w:val="18"/>
          <w:szCs w:val="18"/>
        </w:rPr>
      </w:pPr>
    </w:p>
    <w:p w14:paraId="05D79524" w14:textId="23DC1A1C" w:rsidR="009F7936" w:rsidRPr="008A44DC" w:rsidRDefault="000B0E91">
      <w:pPr>
        <w:spacing w:before="120"/>
        <w:rPr>
          <w:rFonts w:ascii="Arial" w:hAnsi="Arial" w:cs="Arial"/>
          <w:sz w:val="18"/>
          <w:szCs w:val="18"/>
          <w:lang w:val="en-US"/>
        </w:rPr>
      </w:pPr>
      <w:r>
        <w:rPr>
          <w:noProof/>
          <w:sz w:val="18"/>
          <w:szCs w:val="18"/>
        </w:rPr>
        <w:lastRenderedPageBreak/>
        <w:drawing>
          <wp:inline distT="0" distB="0" distL="0" distR="0" wp14:anchorId="032ED153" wp14:editId="5676BA76">
            <wp:extent cx="2933700" cy="160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1606550"/>
                    </a:xfrm>
                    <a:prstGeom prst="rect">
                      <a:avLst/>
                    </a:prstGeom>
                    <a:noFill/>
                    <a:ln>
                      <a:noFill/>
                    </a:ln>
                  </pic:spPr>
                </pic:pic>
              </a:graphicData>
            </a:graphic>
          </wp:inline>
        </w:drawing>
      </w:r>
    </w:p>
    <w:p w14:paraId="3B8FAEF9" w14:textId="215EEA4A" w:rsidR="005A2D84" w:rsidRPr="008A44DC" w:rsidRDefault="005A2D84" w:rsidP="00533481">
      <w:pPr>
        <w:pStyle w:val="Caption"/>
        <w:jc w:val="both"/>
      </w:pPr>
      <w:r w:rsidRPr="008A44DC">
        <w:t xml:space="preserve">Figure </w:t>
      </w:r>
      <w:r w:rsidR="005E738E" w:rsidRPr="008A44DC">
        <w:t>4</w:t>
      </w:r>
      <w:r w:rsidRPr="008A44DC">
        <w:t>. Left: 15 consecutive [3-25] and [25-150] Hz sweeps plotted on top of each other. The data used here is the computed Notional Source data – based on NFH recordings. Right: A zoom of the waveform showing stability.</w:t>
      </w:r>
    </w:p>
    <w:p w14:paraId="45E9E414" w14:textId="5F51773B" w:rsidR="009F7936" w:rsidRPr="008A44DC" w:rsidRDefault="000B0E91">
      <w:pPr>
        <w:spacing w:before="120"/>
        <w:rPr>
          <w:rFonts w:ascii="Arial" w:hAnsi="Arial" w:cs="Arial"/>
          <w:sz w:val="18"/>
          <w:szCs w:val="18"/>
          <w:lang w:val="en-US"/>
        </w:rPr>
      </w:pPr>
      <w:r>
        <w:rPr>
          <w:noProof/>
        </w:rPr>
        <w:drawing>
          <wp:inline distT="0" distB="0" distL="0" distR="0" wp14:anchorId="4A85BE58" wp14:editId="293487FB">
            <wp:extent cx="2933700" cy="2197100"/>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00" cy="2197100"/>
                    </a:xfrm>
                    <a:prstGeom prst="rect">
                      <a:avLst/>
                    </a:prstGeom>
                    <a:noFill/>
                    <a:ln>
                      <a:noFill/>
                    </a:ln>
                  </pic:spPr>
                </pic:pic>
              </a:graphicData>
            </a:graphic>
          </wp:inline>
        </w:drawing>
      </w:r>
    </w:p>
    <w:p w14:paraId="12AAF464" w14:textId="77777777" w:rsidR="00533481" w:rsidRPr="00494AEF" w:rsidRDefault="008A44DC" w:rsidP="00494AEF">
      <w:pPr>
        <w:rPr>
          <w:rFonts w:asciiTheme="minorHAnsi" w:hAnsiTheme="minorHAnsi" w:cstheme="minorHAnsi"/>
          <w:i/>
          <w:iCs/>
          <w:sz w:val="18"/>
          <w:szCs w:val="18"/>
        </w:rPr>
      </w:pPr>
      <w:r w:rsidRPr="00494AEF">
        <w:rPr>
          <w:rFonts w:asciiTheme="minorHAnsi" w:hAnsiTheme="minorHAnsi" w:cstheme="minorHAnsi"/>
          <w:i/>
          <w:iCs/>
          <w:sz w:val="18"/>
          <w:szCs w:val="18"/>
        </w:rPr>
        <w:t xml:space="preserve">Figure 5. The confirmed sound level (SL) of </w:t>
      </w:r>
      <w:r w:rsidR="008B462F" w:rsidRPr="00494AEF">
        <w:rPr>
          <w:rFonts w:asciiTheme="minorHAnsi" w:hAnsiTheme="minorHAnsi" w:cstheme="minorHAnsi"/>
          <w:i/>
          <w:iCs/>
          <w:sz w:val="18"/>
          <w:szCs w:val="18"/>
        </w:rPr>
        <w:t>one</w:t>
      </w:r>
      <w:r w:rsidRPr="00494AEF">
        <w:rPr>
          <w:rFonts w:asciiTheme="minorHAnsi" w:hAnsiTheme="minorHAnsi" w:cstheme="minorHAnsi"/>
          <w:i/>
          <w:iCs/>
          <w:sz w:val="18"/>
          <w:szCs w:val="18"/>
        </w:rPr>
        <w:t xml:space="preserve"> LowBand and</w:t>
      </w:r>
      <w:r w:rsidR="008B462F" w:rsidRPr="00494AEF">
        <w:rPr>
          <w:rFonts w:asciiTheme="minorHAnsi" w:hAnsiTheme="minorHAnsi" w:cstheme="minorHAnsi"/>
          <w:i/>
          <w:iCs/>
          <w:sz w:val="18"/>
          <w:szCs w:val="18"/>
        </w:rPr>
        <w:t xml:space="preserve"> one</w:t>
      </w:r>
      <w:r w:rsidRPr="00494AEF">
        <w:rPr>
          <w:rFonts w:asciiTheme="minorHAnsi" w:hAnsiTheme="minorHAnsi" w:cstheme="minorHAnsi"/>
          <w:i/>
          <w:iCs/>
          <w:sz w:val="18"/>
          <w:szCs w:val="18"/>
        </w:rPr>
        <w:t xml:space="preserve"> HighBand vibrator units.</w:t>
      </w:r>
    </w:p>
    <w:p w14:paraId="7B558AA8" w14:textId="77777777" w:rsidR="00533481" w:rsidRDefault="00533481">
      <w:pPr>
        <w:pStyle w:val="Heading1"/>
      </w:pPr>
    </w:p>
    <w:p w14:paraId="38DFB9FE" w14:textId="0C4983E4" w:rsidR="009F7936" w:rsidRPr="008A44DC" w:rsidRDefault="009F7936">
      <w:pPr>
        <w:pStyle w:val="Heading1"/>
        <w:rPr>
          <w:szCs w:val="18"/>
        </w:rPr>
      </w:pPr>
      <w:r w:rsidRPr="008A44DC">
        <w:rPr>
          <w:szCs w:val="18"/>
        </w:rPr>
        <w:t>Conclusions</w:t>
      </w:r>
    </w:p>
    <w:p w14:paraId="756E8A32" w14:textId="72EA6979" w:rsidR="00CA6FDD" w:rsidRPr="008A44DC" w:rsidRDefault="00CA6FDD" w:rsidP="00533481">
      <w:pPr>
        <w:jc w:val="both"/>
        <w:rPr>
          <w:rFonts w:ascii="Arial" w:hAnsi="Arial" w:cs="Arial"/>
          <w:sz w:val="18"/>
          <w:szCs w:val="18"/>
        </w:rPr>
      </w:pPr>
      <w:r w:rsidRPr="008A44DC">
        <w:rPr>
          <w:rFonts w:ascii="Arial" w:hAnsi="Arial" w:cs="Arial"/>
          <w:sz w:val="18"/>
          <w:szCs w:val="18"/>
        </w:rPr>
        <w:t>Depending on the target (reservoir) depth, deploying between 2 and ~6 vibrator units should provide sufficient acoustic energy for seismic imaging. This means that</w:t>
      </w:r>
      <w:r w:rsidR="00D56036" w:rsidRPr="008A44DC">
        <w:rPr>
          <w:rFonts w:ascii="Arial" w:hAnsi="Arial" w:cs="Arial"/>
          <w:sz w:val="18"/>
          <w:szCs w:val="18"/>
        </w:rPr>
        <w:t xml:space="preserve"> from a geophysical point of view</w:t>
      </w:r>
      <w:r w:rsidRPr="008A44DC">
        <w:rPr>
          <w:rFonts w:ascii="Arial" w:hAnsi="Arial" w:cs="Arial"/>
          <w:sz w:val="18"/>
          <w:szCs w:val="18"/>
        </w:rPr>
        <w:t xml:space="preserve"> vibrator units can be seen as a one-to-one replacement for an airgun string. Having such a viable alternative to conventional airgun based sources will be a first for the industry. </w:t>
      </w:r>
    </w:p>
    <w:p w14:paraId="49CB2260" w14:textId="77777777" w:rsidR="00D56036" w:rsidRPr="008A44DC" w:rsidRDefault="00D56036" w:rsidP="00533481">
      <w:pPr>
        <w:jc w:val="both"/>
        <w:rPr>
          <w:rFonts w:ascii="Arial" w:hAnsi="Arial" w:cs="Arial"/>
          <w:sz w:val="18"/>
          <w:szCs w:val="18"/>
        </w:rPr>
      </w:pPr>
    </w:p>
    <w:p w14:paraId="48BAAABE" w14:textId="6AE40CC7" w:rsidR="00CA6FDD" w:rsidRPr="008A44DC" w:rsidRDefault="00CA6FDD" w:rsidP="00533481">
      <w:pPr>
        <w:jc w:val="both"/>
        <w:rPr>
          <w:rFonts w:ascii="Arial" w:hAnsi="Arial" w:cs="Arial"/>
          <w:sz w:val="18"/>
          <w:szCs w:val="18"/>
        </w:rPr>
      </w:pPr>
      <w:r w:rsidRPr="008A44DC">
        <w:rPr>
          <w:rFonts w:ascii="Arial" w:hAnsi="Arial" w:cs="Arial"/>
          <w:sz w:val="18"/>
          <w:szCs w:val="18"/>
        </w:rPr>
        <w:t xml:space="preserve">Accurate phase and amplitude control allow novel geophysical features like the use of a dipole source, that has the potential to offer efficiency and/or quality improvements compared to conventional airgun-based surveys. </w:t>
      </w:r>
    </w:p>
    <w:p w14:paraId="5DEF371E" w14:textId="77777777" w:rsidR="00CA6FDD" w:rsidRPr="008A44DC" w:rsidRDefault="00CA6FDD" w:rsidP="00533481">
      <w:pPr>
        <w:jc w:val="both"/>
        <w:rPr>
          <w:rFonts w:ascii="Arial" w:hAnsi="Arial" w:cs="Arial"/>
          <w:sz w:val="18"/>
          <w:szCs w:val="18"/>
        </w:rPr>
      </w:pPr>
    </w:p>
    <w:p w14:paraId="69242922" w14:textId="786A6CF8" w:rsidR="00CA6FDD" w:rsidRPr="008A44DC" w:rsidRDefault="00D56036" w:rsidP="00533481">
      <w:pPr>
        <w:jc w:val="both"/>
        <w:rPr>
          <w:rFonts w:ascii="Arial" w:hAnsi="Arial" w:cs="Arial"/>
          <w:sz w:val="18"/>
          <w:szCs w:val="18"/>
        </w:rPr>
      </w:pPr>
      <w:r w:rsidRPr="008A44DC">
        <w:rPr>
          <w:rFonts w:ascii="Arial" w:hAnsi="Arial" w:cs="Arial"/>
          <w:sz w:val="18"/>
          <w:szCs w:val="18"/>
        </w:rPr>
        <w:t>On the enviromental side</w:t>
      </w:r>
      <w:r w:rsidR="007523C7">
        <w:rPr>
          <w:rFonts w:ascii="Arial" w:hAnsi="Arial" w:cs="Arial"/>
          <w:sz w:val="18"/>
          <w:szCs w:val="18"/>
        </w:rPr>
        <w:t>,</w:t>
      </w:r>
      <w:r w:rsidRPr="008A44DC">
        <w:rPr>
          <w:rFonts w:ascii="Arial" w:hAnsi="Arial" w:cs="Arial"/>
          <w:sz w:val="18"/>
          <w:szCs w:val="18"/>
        </w:rPr>
        <w:t xml:space="preserve"> marine vibrators are believed to be less intrusive than airguns. As such they may allow operations in areas the use of airguns are restricted today.</w:t>
      </w:r>
    </w:p>
    <w:p w14:paraId="0A38B3C2" w14:textId="4FE5A728" w:rsidR="009F7936" w:rsidRDefault="00395975" w:rsidP="00533481">
      <w:pPr>
        <w:spacing w:before="120"/>
        <w:jc w:val="both"/>
        <w:rPr>
          <w:rFonts w:ascii="Arial" w:hAnsi="Arial" w:cs="Arial"/>
          <w:sz w:val="18"/>
          <w:szCs w:val="18"/>
          <w:lang w:val="en-US"/>
        </w:rPr>
      </w:pPr>
      <w:r>
        <w:rPr>
          <w:rFonts w:ascii="Arial" w:hAnsi="Arial" w:cs="Arial"/>
          <w:sz w:val="18"/>
          <w:szCs w:val="18"/>
          <w:lang w:val="en-US"/>
        </w:rPr>
        <w:t xml:space="preserve">The development of </w:t>
      </w:r>
      <w:r w:rsidR="006D6ED5">
        <w:rPr>
          <w:rFonts w:ascii="Arial" w:hAnsi="Arial" w:cs="Arial"/>
          <w:sz w:val="18"/>
          <w:szCs w:val="18"/>
          <w:lang w:val="en-US"/>
        </w:rPr>
        <w:t>our</w:t>
      </w:r>
      <w:r>
        <w:rPr>
          <w:rFonts w:ascii="Arial" w:hAnsi="Arial" w:cs="Arial"/>
          <w:sz w:val="18"/>
          <w:szCs w:val="18"/>
          <w:lang w:val="en-US"/>
        </w:rPr>
        <w:t xml:space="preserve"> </w:t>
      </w:r>
      <w:r w:rsidR="00A01213">
        <w:rPr>
          <w:rFonts w:ascii="Arial" w:hAnsi="Arial" w:cs="Arial"/>
          <w:sz w:val="18"/>
          <w:szCs w:val="18"/>
          <w:lang w:val="en-US"/>
        </w:rPr>
        <w:t xml:space="preserve">vibrator system is still ongoing, and further offshore testing will be required before it </w:t>
      </w:r>
      <w:r w:rsidR="000D2BC7">
        <w:rPr>
          <w:rFonts w:ascii="Arial" w:hAnsi="Arial" w:cs="Arial"/>
          <w:sz w:val="18"/>
          <w:szCs w:val="18"/>
          <w:lang w:val="en-US"/>
        </w:rPr>
        <w:t>is</w:t>
      </w:r>
      <w:r w:rsidR="00091D55">
        <w:rPr>
          <w:rFonts w:ascii="Arial" w:hAnsi="Arial" w:cs="Arial"/>
          <w:sz w:val="18"/>
          <w:szCs w:val="18"/>
          <w:lang w:val="en-US"/>
        </w:rPr>
        <w:t xml:space="preserve"> made commercially available. </w:t>
      </w:r>
      <w:r w:rsidR="00B80CDA">
        <w:rPr>
          <w:rFonts w:ascii="Arial" w:hAnsi="Arial" w:cs="Arial"/>
          <w:sz w:val="18"/>
          <w:szCs w:val="18"/>
          <w:lang w:val="en-US"/>
        </w:rPr>
        <w:t xml:space="preserve">Furthermore, </w:t>
      </w:r>
      <w:r w:rsidR="0075410D">
        <w:rPr>
          <w:rFonts w:ascii="Arial" w:hAnsi="Arial" w:cs="Arial"/>
          <w:sz w:val="18"/>
          <w:szCs w:val="18"/>
          <w:lang w:val="en-US"/>
        </w:rPr>
        <w:t xml:space="preserve">more units need to be </w:t>
      </w:r>
      <w:r w:rsidR="00C15D9E">
        <w:rPr>
          <w:rFonts w:ascii="Arial" w:hAnsi="Arial" w:cs="Arial"/>
          <w:sz w:val="18"/>
          <w:szCs w:val="18"/>
          <w:lang w:val="en-US"/>
        </w:rPr>
        <w:t>produced</w:t>
      </w:r>
      <w:r w:rsidR="0075410D">
        <w:rPr>
          <w:rFonts w:ascii="Arial" w:hAnsi="Arial" w:cs="Arial"/>
          <w:sz w:val="18"/>
          <w:szCs w:val="18"/>
          <w:lang w:val="en-US"/>
        </w:rPr>
        <w:t xml:space="preserve"> if we want</w:t>
      </w:r>
      <w:r w:rsidR="004A218C">
        <w:rPr>
          <w:rFonts w:ascii="Arial" w:hAnsi="Arial" w:cs="Arial"/>
          <w:sz w:val="18"/>
          <w:szCs w:val="18"/>
          <w:lang w:val="en-US"/>
        </w:rPr>
        <w:t xml:space="preserve"> to have enough acoustic </w:t>
      </w:r>
      <w:r w:rsidR="006440FF">
        <w:rPr>
          <w:rFonts w:ascii="Arial" w:hAnsi="Arial" w:cs="Arial"/>
          <w:sz w:val="18"/>
          <w:szCs w:val="18"/>
          <w:lang w:val="en-US"/>
        </w:rPr>
        <w:t>output</w:t>
      </w:r>
      <w:r w:rsidR="0075410D">
        <w:rPr>
          <w:rFonts w:ascii="Arial" w:hAnsi="Arial" w:cs="Arial"/>
          <w:sz w:val="18"/>
          <w:szCs w:val="18"/>
          <w:lang w:val="en-US"/>
        </w:rPr>
        <w:t xml:space="preserve"> to image deep pre</w:t>
      </w:r>
      <w:r w:rsidR="00A81FD8">
        <w:rPr>
          <w:rFonts w:ascii="Arial" w:hAnsi="Arial" w:cs="Arial"/>
          <w:sz w:val="18"/>
          <w:szCs w:val="18"/>
          <w:lang w:val="en-US"/>
        </w:rPr>
        <w:t>-</w:t>
      </w:r>
      <w:r w:rsidR="0075410D">
        <w:rPr>
          <w:rFonts w:ascii="Arial" w:hAnsi="Arial" w:cs="Arial"/>
          <w:sz w:val="18"/>
          <w:szCs w:val="18"/>
          <w:lang w:val="en-US"/>
        </w:rPr>
        <w:t xml:space="preserve">salt reservoirs. </w:t>
      </w:r>
    </w:p>
    <w:p w14:paraId="5E34BD57" w14:textId="77777777" w:rsidR="00413254" w:rsidRPr="008A44DC" w:rsidRDefault="00413254" w:rsidP="00533481">
      <w:pPr>
        <w:spacing w:before="120"/>
        <w:jc w:val="both"/>
        <w:rPr>
          <w:rFonts w:ascii="Arial" w:hAnsi="Arial" w:cs="Arial"/>
          <w:sz w:val="18"/>
          <w:szCs w:val="18"/>
          <w:lang w:val="en-US"/>
        </w:rPr>
      </w:pPr>
    </w:p>
    <w:p w14:paraId="3C54D98A" w14:textId="77777777" w:rsidR="009F7936" w:rsidRPr="008A44DC" w:rsidRDefault="009F7936">
      <w:pPr>
        <w:pStyle w:val="Heading1"/>
        <w:rPr>
          <w:szCs w:val="18"/>
        </w:rPr>
      </w:pPr>
      <w:r w:rsidRPr="008A44DC">
        <w:rPr>
          <w:szCs w:val="18"/>
        </w:rPr>
        <w:t>Acknowledgments</w:t>
      </w:r>
    </w:p>
    <w:p w14:paraId="1E2A6897" w14:textId="45A0613E" w:rsidR="009F7936" w:rsidRPr="008A44DC" w:rsidRDefault="005A2D84" w:rsidP="00533481">
      <w:pPr>
        <w:spacing w:before="120"/>
        <w:jc w:val="both"/>
        <w:rPr>
          <w:rFonts w:ascii="Arial" w:hAnsi="Arial" w:cs="Arial"/>
          <w:sz w:val="18"/>
          <w:szCs w:val="18"/>
          <w:lang w:val="en-US"/>
        </w:rPr>
      </w:pPr>
      <w:r w:rsidRPr="008A44DC">
        <w:rPr>
          <w:rFonts w:ascii="Arial" w:hAnsi="Arial" w:cs="Arial"/>
          <w:sz w:val="18"/>
          <w:szCs w:val="18"/>
          <w:lang w:val="en-US"/>
        </w:rPr>
        <w:t>Shearwater want</w:t>
      </w:r>
      <w:r w:rsidR="007523C7">
        <w:rPr>
          <w:rFonts w:ascii="Arial" w:hAnsi="Arial" w:cs="Arial"/>
          <w:sz w:val="18"/>
          <w:szCs w:val="18"/>
          <w:lang w:val="en-US"/>
        </w:rPr>
        <w:t>s</w:t>
      </w:r>
      <w:r w:rsidRPr="008A44DC">
        <w:rPr>
          <w:rFonts w:ascii="Arial" w:hAnsi="Arial" w:cs="Arial"/>
          <w:sz w:val="18"/>
          <w:szCs w:val="18"/>
          <w:lang w:val="en-US"/>
        </w:rPr>
        <w:t xml:space="preserve"> to acknowledge our JIP partners</w:t>
      </w:r>
      <w:r w:rsidR="001A3FB7" w:rsidRPr="00533481">
        <w:rPr>
          <w:rFonts w:ascii="Arial" w:hAnsi="Arial" w:cs="Arial"/>
          <w:sz w:val="18"/>
          <w:szCs w:val="18"/>
          <w:lang w:val="en-GB"/>
        </w:rPr>
        <w:t>;</w:t>
      </w:r>
      <w:r w:rsidRPr="008A44DC">
        <w:rPr>
          <w:rFonts w:ascii="Arial" w:hAnsi="Arial" w:cs="Arial"/>
          <w:sz w:val="18"/>
          <w:szCs w:val="18"/>
          <w:lang w:val="en-US"/>
        </w:rPr>
        <w:t xml:space="preserve"> Equinor, </w:t>
      </w:r>
      <w:proofErr w:type="spellStart"/>
      <w:r w:rsidRPr="008A44DC">
        <w:rPr>
          <w:rFonts w:ascii="Arial" w:hAnsi="Arial" w:cs="Arial"/>
          <w:sz w:val="18"/>
          <w:szCs w:val="18"/>
          <w:lang w:val="en-US"/>
        </w:rPr>
        <w:t>AkerBP</w:t>
      </w:r>
      <w:proofErr w:type="spellEnd"/>
      <w:r w:rsidRPr="008A44DC">
        <w:rPr>
          <w:rFonts w:ascii="Arial" w:hAnsi="Arial" w:cs="Arial"/>
          <w:sz w:val="18"/>
          <w:szCs w:val="18"/>
          <w:lang w:val="en-US"/>
        </w:rPr>
        <w:t xml:space="preserve"> and </w:t>
      </w:r>
      <w:proofErr w:type="spellStart"/>
      <w:r w:rsidRPr="008A44DC">
        <w:rPr>
          <w:rFonts w:ascii="Arial" w:hAnsi="Arial" w:cs="Arial"/>
          <w:sz w:val="18"/>
          <w:szCs w:val="18"/>
          <w:lang w:val="en-US"/>
        </w:rPr>
        <w:t>Vår</w:t>
      </w:r>
      <w:proofErr w:type="spellEnd"/>
      <w:r w:rsidRPr="008A44DC">
        <w:rPr>
          <w:rFonts w:ascii="Arial" w:hAnsi="Arial" w:cs="Arial"/>
          <w:sz w:val="18"/>
          <w:szCs w:val="18"/>
          <w:lang w:val="en-US"/>
        </w:rPr>
        <w:t xml:space="preserve"> Energy on the BASS vibrator system development. Furthermore, we thank all the Shearwater staff working on the BASS project</w:t>
      </w:r>
      <w:r w:rsidR="00D56036" w:rsidRPr="008A44DC">
        <w:rPr>
          <w:rFonts w:ascii="Arial" w:hAnsi="Arial" w:cs="Arial"/>
          <w:sz w:val="18"/>
          <w:szCs w:val="18"/>
          <w:lang w:val="en-US"/>
        </w:rPr>
        <w:t>.</w:t>
      </w:r>
    </w:p>
    <w:p w14:paraId="7CE090B8" w14:textId="77777777" w:rsidR="009F7936" w:rsidRPr="008A44DC" w:rsidRDefault="009F7936" w:rsidP="00533481">
      <w:pPr>
        <w:spacing w:before="120"/>
        <w:jc w:val="both"/>
        <w:rPr>
          <w:rFonts w:ascii="Arial" w:hAnsi="Arial" w:cs="Arial"/>
          <w:sz w:val="18"/>
          <w:szCs w:val="18"/>
          <w:lang w:val="en-US"/>
        </w:rPr>
      </w:pPr>
    </w:p>
    <w:p w14:paraId="4E1CD2DC" w14:textId="77777777" w:rsidR="009F7936" w:rsidRPr="008A44DC" w:rsidRDefault="009F7936">
      <w:pPr>
        <w:spacing w:before="120"/>
        <w:rPr>
          <w:rFonts w:ascii="Arial" w:hAnsi="Arial" w:cs="Arial"/>
          <w:b/>
          <w:bCs/>
          <w:sz w:val="18"/>
          <w:szCs w:val="18"/>
          <w:lang w:val="en-US"/>
        </w:rPr>
      </w:pPr>
      <w:r w:rsidRPr="008A44DC">
        <w:rPr>
          <w:rFonts w:ascii="Arial" w:hAnsi="Arial" w:cs="Arial"/>
          <w:b/>
          <w:bCs/>
          <w:sz w:val="18"/>
          <w:szCs w:val="18"/>
          <w:lang w:val="en-US"/>
        </w:rPr>
        <w:t>References</w:t>
      </w:r>
    </w:p>
    <w:p w14:paraId="768C846F" w14:textId="77777777" w:rsidR="00D56036" w:rsidRPr="008A44DC" w:rsidRDefault="00D56036" w:rsidP="00D56036">
      <w:pPr>
        <w:shd w:val="clear" w:color="auto" w:fill="FFFFFF"/>
        <w:jc w:val="both"/>
        <w:rPr>
          <w:rFonts w:ascii="Arial" w:hAnsi="Arial" w:cs="Arial"/>
          <w:b/>
          <w:bCs/>
          <w:color w:val="333333"/>
          <w:sz w:val="18"/>
          <w:szCs w:val="18"/>
        </w:rPr>
      </w:pPr>
    </w:p>
    <w:p w14:paraId="1F33CCE5" w14:textId="06E9A236" w:rsidR="008B00DA" w:rsidRPr="008A44DC" w:rsidRDefault="008B00DA" w:rsidP="008A44DC">
      <w:pPr>
        <w:shd w:val="clear" w:color="auto" w:fill="FFFFFF" w:themeFill="background1"/>
        <w:jc w:val="both"/>
        <w:rPr>
          <w:rFonts w:ascii="Arial" w:hAnsi="Arial" w:cs="Arial"/>
          <w:color w:val="000000" w:themeColor="text1"/>
          <w:sz w:val="18"/>
          <w:szCs w:val="18"/>
        </w:rPr>
      </w:pPr>
      <w:r w:rsidRPr="008A44DC">
        <w:rPr>
          <w:rFonts w:ascii="Arial" w:hAnsi="Arial" w:cs="Arial"/>
          <w:color w:val="000000" w:themeColor="text1"/>
          <w:sz w:val="18"/>
          <w:szCs w:val="18"/>
        </w:rPr>
        <w:t>Brown</w:t>
      </w:r>
      <w:r w:rsidR="008A44DC" w:rsidRPr="008A44DC">
        <w:rPr>
          <w:rFonts w:ascii="Arial" w:hAnsi="Arial" w:cs="Arial"/>
          <w:color w:val="000000" w:themeColor="text1"/>
          <w:sz w:val="18"/>
          <w:szCs w:val="18"/>
        </w:rPr>
        <w:t xml:space="preserve">, G.,L and </w:t>
      </w:r>
      <w:r w:rsidRPr="008A44DC">
        <w:rPr>
          <w:rFonts w:ascii="Arial" w:hAnsi="Arial" w:cs="Arial"/>
          <w:color w:val="000000" w:themeColor="text1"/>
          <w:sz w:val="18"/>
          <w:szCs w:val="18"/>
        </w:rPr>
        <w:t>Delbert W</w:t>
      </w:r>
      <w:r w:rsidR="008A44DC" w:rsidRPr="008A44DC">
        <w:rPr>
          <w:rFonts w:ascii="Arial" w:hAnsi="Arial" w:cs="Arial"/>
          <w:color w:val="000000" w:themeColor="text1"/>
          <w:sz w:val="18"/>
          <w:szCs w:val="18"/>
        </w:rPr>
        <w:t>.,</w:t>
      </w:r>
      <w:r w:rsidRPr="008A44DC">
        <w:rPr>
          <w:rFonts w:ascii="Arial" w:hAnsi="Arial" w:cs="Arial"/>
          <w:color w:val="000000" w:themeColor="text1"/>
          <w:sz w:val="18"/>
          <w:szCs w:val="18"/>
        </w:rPr>
        <w:t xml:space="preserve"> F</w:t>
      </w:r>
      <w:r w:rsidR="008A44DC" w:rsidRPr="008A44DC">
        <w:rPr>
          <w:rFonts w:ascii="Arial" w:hAnsi="Arial" w:cs="Arial"/>
          <w:color w:val="000000" w:themeColor="text1"/>
          <w:sz w:val="18"/>
          <w:szCs w:val="18"/>
        </w:rPr>
        <w:t>.</w:t>
      </w:r>
      <w:r w:rsidR="008A44DC">
        <w:rPr>
          <w:rFonts w:ascii="Arial" w:hAnsi="Arial" w:cs="Arial"/>
          <w:color w:val="000000" w:themeColor="text1"/>
          <w:sz w:val="18"/>
          <w:szCs w:val="18"/>
        </w:rPr>
        <w:t xml:space="preserve"> [1967]</w:t>
      </w:r>
      <w:r w:rsidRPr="008A44DC">
        <w:rPr>
          <w:rFonts w:ascii="Arial" w:hAnsi="Arial" w:cs="Arial"/>
          <w:color w:val="000000" w:themeColor="text1"/>
          <w:sz w:val="18"/>
          <w:szCs w:val="18"/>
        </w:rPr>
        <w:t xml:space="preserve"> </w:t>
      </w:r>
      <w:r w:rsidR="008A44DC" w:rsidRPr="008A44DC">
        <w:rPr>
          <w:rFonts w:ascii="Arial" w:hAnsi="Arial" w:cs="Arial"/>
          <w:color w:val="000000" w:themeColor="text1"/>
          <w:sz w:val="18"/>
          <w:szCs w:val="18"/>
        </w:rPr>
        <w:t>Marine vibrator device</w:t>
      </w:r>
      <w:r w:rsidR="008A44DC" w:rsidRPr="008A44DC">
        <w:rPr>
          <w:rFonts w:ascii="Arial" w:hAnsi="Arial" w:cs="Arial"/>
          <w:b/>
          <w:bCs/>
          <w:color w:val="000000" w:themeColor="text1"/>
          <w:sz w:val="18"/>
          <w:szCs w:val="18"/>
        </w:rPr>
        <w:t xml:space="preserve">, </w:t>
      </w:r>
      <w:r w:rsidRPr="008A44DC">
        <w:rPr>
          <w:rFonts w:ascii="Arial" w:hAnsi="Arial" w:cs="Arial"/>
          <w:color w:val="000000" w:themeColor="text1"/>
          <w:sz w:val="18"/>
          <w:szCs w:val="18"/>
        </w:rPr>
        <w:t>US patent 3384868</w:t>
      </w:r>
    </w:p>
    <w:p w14:paraId="2642C252" w14:textId="77777777" w:rsidR="00723BE6" w:rsidRDefault="00723BE6" w:rsidP="005A2D84">
      <w:pPr>
        <w:pStyle w:val="Normal11ptjustified"/>
        <w:rPr>
          <w:rFonts w:ascii="Arial" w:hAnsi="Arial" w:cs="Arial"/>
          <w:noProof/>
          <w:sz w:val="18"/>
          <w:szCs w:val="18"/>
        </w:rPr>
      </w:pPr>
    </w:p>
    <w:p w14:paraId="7034AF66" w14:textId="4AECDF53" w:rsidR="00723BE6" w:rsidRPr="00723BE6" w:rsidRDefault="00723BE6" w:rsidP="00723BE6">
      <w:pPr>
        <w:rPr>
          <w:rFonts w:ascii="Arial" w:hAnsi="Arial" w:cs="Arial"/>
          <w:color w:val="000000" w:themeColor="text1"/>
          <w:sz w:val="18"/>
          <w:szCs w:val="18"/>
        </w:rPr>
      </w:pPr>
      <w:r w:rsidRPr="00723BE6">
        <w:rPr>
          <w:rFonts w:ascii="Arial" w:hAnsi="Arial" w:cs="Arial"/>
          <w:color w:val="000000" w:themeColor="text1"/>
          <w:sz w:val="18"/>
          <w:szCs w:val="18"/>
        </w:rPr>
        <w:t>Elboth</w:t>
      </w:r>
      <w:r>
        <w:rPr>
          <w:rFonts w:ascii="Arial" w:hAnsi="Arial" w:cs="Arial"/>
          <w:color w:val="000000" w:themeColor="text1"/>
          <w:sz w:val="18"/>
          <w:szCs w:val="18"/>
        </w:rPr>
        <w:t>, T.</w:t>
      </w:r>
      <w:r w:rsidRPr="00723BE6">
        <w:rPr>
          <w:rFonts w:ascii="Arial" w:hAnsi="Arial" w:cs="Arial"/>
          <w:color w:val="000000" w:themeColor="text1"/>
          <w:sz w:val="18"/>
          <w:szCs w:val="18"/>
        </w:rPr>
        <w:t>, Aune,</w:t>
      </w:r>
      <w:r>
        <w:rPr>
          <w:rFonts w:ascii="Arial" w:hAnsi="Arial" w:cs="Arial"/>
          <w:color w:val="000000" w:themeColor="text1"/>
          <w:sz w:val="18"/>
          <w:szCs w:val="18"/>
        </w:rPr>
        <w:t xml:space="preserve"> H., </w:t>
      </w:r>
      <w:r w:rsidRPr="00723BE6">
        <w:rPr>
          <w:rFonts w:ascii="Arial" w:hAnsi="Arial" w:cs="Arial"/>
          <w:color w:val="000000" w:themeColor="text1"/>
          <w:sz w:val="18"/>
          <w:szCs w:val="18"/>
        </w:rPr>
        <w:t>Melbø</w:t>
      </w:r>
      <w:r>
        <w:rPr>
          <w:rFonts w:ascii="Arial" w:hAnsi="Arial" w:cs="Arial"/>
          <w:color w:val="000000" w:themeColor="text1"/>
          <w:sz w:val="18"/>
          <w:szCs w:val="18"/>
        </w:rPr>
        <w:t>, A.H., and</w:t>
      </w:r>
      <w:r w:rsidRPr="00723BE6">
        <w:rPr>
          <w:rFonts w:ascii="Arial" w:hAnsi="Arial" w:cs="Arial"/>
          <w:color w:val="000000" w:themeColor="text1"/>
          <w:sz w:val="18"/>
          <w:szCs w:val="18"/>
        </w:rPr>
        <w:t xml:space="preserve"> Laws</w:t>
      </w:r>
      <w:r>
        <w:rPr>
          <w:rFonts w:ascii="Arial" w:hAnsi="Arial" w:cs="Arial"/>
          <w:color w:val="000000" w:themeColor="text1"/>
          <w:sz w:val="18"/>
          <w:szCs w:val="18"/>
        </w:rPr>
        <w:t>, R.</w:t>
      </w:r>
      <w:r w:rsidRPr="00723BE6">
        <w:rPr>
          <w:rFonts w:ascii="Arial" w:hAnsi="Arial" w:cs="Arial"/>
          <w:color w:val="000000" w:themeColor="text1"/>
          <w:sz w:val="18"/>
          <w:szCs w:val="18"/>
        </w:rPr>
        <w:t xml:space="preserve"> [2022] </w:t>
      </w:r>
      <w:hyperlink r:id="rId17" w:history="1">
        <w:r w:rsidRPr="00723BE6">
          <w:rPr>
            <w:rStyle w:val="Hyperlink"/>
            <w:rFonts w:ascii="Arial" w:hAnsi="Arial" w:cs="Arial"/>
            <w:color w:val="000000" w:themeColor="text1"/>
            <w:sz w:val="18"/>
            <w:szCs w:val="18"/>
            <w:shd w:val="clear" w:color="auto" w:fill="FFFFFF"/>
          </w:rPr>
          <w:t>A 4D Ready Marine Vibrator</w:t>
        </w:r>
      </w:hyperlink>
      <w:r w:rsidRPr="00723BE6">
        <w:rPr>
          <w:rFonts w:ascii="Arial" w:hAnsi="Arial" w:cs="Arial"/>
          <w:color w:val="000000" w:themeColor="text1"/>
          <w:sz w:val="18"/>
          <w:szCs w:val="18"/>
        </w:rPr>
        <w:t xml:space="preserve"> 83rd EAGE Annual Conference &amp; Exhibition 2022 (1), 1-5</w:t>
      </w:r>
    </w:p>
    <w:p w14:paraId="0F40477B" w14:textId="7C40480B" w:rsidR="00723BE6" w:rsidRPr="00723BE6" w:rsidRDefault="00723BE6" w:rsidP="005A2D84">
      <w:pPr>
        <w:pStyle w:val="Normal11ptjustified"/>
        <w:rPr>
          <w:rFonts w:ascii="Arial" w:hAnsi="Arial" w:cs="Arial"/>
          <w:noProof/>
          <w:sz w:val="18"/>
          <w:szCs w:val="18"/>
          <w:lang w:val="pt-BR"/>
        </w:rPr>
      </w:pPr>
      <w:r>
        <w:rPr>
          <w:rFonts w:ascii="Arial" w:hAnsi="Arial" w:cs="Arial"/>
          <w:noProof/>
          <w:sz w:val="18"/>
          <w:szCs w:val="18"/>
          <w:lang w:val="pt-BR"/>
        </w:rPr>
        <w:t xml:space="preserve"> </w:t>
      </w:r>
    </w:p>
    <w:p w14:paraId="6BD78182" w14:textId="77777777" w:rsidR="005A2D84" w:rsidRPr="008A44DC" w:rsidRDefault="005A2D84" w:rsidP="005A2D84">
      <w:pPr>
        <w:pStyle w:val="Normal11ptjustified"/>
        <w:rPr>
          <w:rFonts w:ascii="Arial" w:hAnsi="Arial" w:cs="Arial"/>
          <w:noProof/>
          <w:sz w:val="18"/>
          <w:szCs w:val="18"/>
        </w:rPr>
      </w:pPr>
      <w:r w:rsidRPr="008A44DC">
        <w:rPr>
          <w:rFonts w:ascii="Arial" w:hAnsi="Arial" w:cs="Arial"/>
          <w:noProof/>
          <w:sz w:val="18"/>
          <w:szCs w:val="18"/>
        </w:rPr>
        <w:t xml:space="preserve">Halliday, D.F., Laws, R.M., Hopperstad, J-F., and Supawala, M. [2018] Exploiting phase control of a marine seismic vibrator for high-multiplicity simultaneous source acquisition. </w:t>
      </w:r>
      <w:r w:rsidRPr="008A44DC">
        <w:rPr>
          <w:rFonts w:ascii="Arial" w:hAnsi="Arial" w:cs="Arial"/>
          <w:i/>
          <w:noProof/>
          <w:sz w:val="18"/>
          <w:szCs w:val="18"/>
        </w:rPr>
        <w:t>EAGE Marine Acquisition Workshop 2018, Extended Abstracts</w:t>
      </w:r>
      <w:r w:rsidRPr="008A44DC">
        <w:rPr>
          <w:rFonts w:ascii="Arial" w:hAnsi="Arial" w:cs="Arial"/>
          <w:noProof/>
          <w:sz w:val="18"/>
          <w:szCs w:val="18"/>
        </w:rPr>
        <w:t>.</w:t>
      </w:r>
    </w:p>
    <w:p w14:paraId="459051FC" w14:textId="77777777" w:rsidR="005A2D84" w:rsidRDefault="005A2D84" w:rsidP="005A2D84">
      <w:pPr>
        <w:pStyle w:val="Normal11ptjustified"/>
        <w:rPr>
          <w:rFonts w:ascii="Arial" w:hAnsi="Arial" w:cs="Arial"/>
          <w:noProof/>
          <w:sz w:val="18"/>
          <w:szCs w:val="18"/>
        </w:rPr>
      </w:pPr>
    </w:p>
    <w:p w14:paraId="116CBC3D" w14:textId="4918C67B" w:rsidR="008B462F" w:rsidRPr="00723BE6" w:rsidRDefault="008B462F" w:rsidP="00723BE6">
      <w:pPr>
        <w:pStyle w:val="Normal11ptjustified"/>
        <w:jc w:val="left"/>
        <w:rPr>
          <w:rFonts w:ascii="Arial" w:hAnsi="Arial" w:cs="Arial"/>
          <w:noProof/>
          <w:sz w:val="18"/>
          <w:szCs w:val="18"/>
          <w:lang w:val="en-US"/>
        </w:rPr>
      </w:pPr>
      <w:r w:rsidRPr="00723BE6">
        <w:rPr>
          <w:rFonts w:ascii="Arial" w:hAnsi="Arial" w:cs="Arial"/>
          <w:noProof/>
          <w:sz w:val="18"/>
          <w:szCs w:val="18"/>
          <w:lang w:val="en-US"/>
        </w:rPr>
        <w:t>Landrø, M and Amundsen, L.</w:t>
      </w:r>
      <w:r w:rsidR="00723BE6" w:rsidRPr="00723BE6">
        <w:rPr>
          <w:rFonts w:ascii="Arial" w:hAnsi="Arial" w:cs="Arial"/>
          <w:noProof/>
          <w:sz w:val="18"/>
          <w:szCs w:val="18"/>
          <w:lang w:val="en-US"/>
        </w:rPr>
        <w:t xml:space="preserve"> </w:t>
      </w:r>
      <w:r w:rsidR="00723BE6">
        <w:rPr>
          <w:rFonts w:ascii="Arial" w:hAnsi="Arial" w:cs="Arial"/>
          <w:noProof/>
          <w:sz w:val="18"/>
          <w:szCs w:val="18"/>
          <w:lang w:val="en-US"/>
        </w:rPr>
        <w:t>[</w:t>
      </w:r>
      <w:r w:rsidR="00723BE6" w:rsidRPr="00723BE6">
        <w:rPr>
          <w:rFonts w:ascii="Arial" w:hAnsi="Arial" w:cs="Arial"/>
          <w:color w:val="000000"/>
          <w:sz w:val="18"/>
          <w:szCs w:val="18"/>
          <w:shd w:val="clear" w:color="auto" w:fill="FFFFFF"/>
        </w:rPr>
        <w:t>2018</w:t>
      </w:r>
      <w:r w:rsidR="00723BE6">
        <w:rPr>
          <w:rFonts w:ascii="Arial" w:hAnsi="Arial" w:cs="Arial"/>
          <w:color w:val="000000"/>
          <w:sz w:val="18"/>
          <w:szCs w:val="18"/>
          <w:shd w:val="clear" w:color="auto" w:fill="FFFFFF"/>
        </w:rPr>
        <w:t xml:space="preserve">] </w:t>
      </w:r>
      <w:r w:rsidR="00723BE6" w:rsidRPr="00723BE6">
        <w:rPr>
          <w:rFonts w:ascii="Arial" w:hAnsi="Arial" w:cs="Arial"/>
          <w:color w:val="000000"/>
          <w:sz w:val="18"/>
          <w:szCs w:val="18"/>
          <w:shd w:val="clear" w:color="auto" w:fill="FFFFFF"/>
        </w:rPr>
        <w:t>Marine Vibrators: Part</w:t>
      </w:r>
      <w:r w:rsidR="00723BE6">
        <w:rPr>
          <w:rFonts w:ascii="Arial" w:hAnsi="Arial" w:cs="Arial"/>
          <w:color w:val="000000"/>
          <w:sz w:val="18"/>
          <w:szCs w:val="18"/>
          <w:shd w:val="clear" w:color="auto" w:fill="FFFFFF"/>
        </w:rPr>
        <w:t xml:space="preserve"> </w:t>
      </w:r>
      <w:r w:rsidR="00723BE6" w:rsidRPr="00723BE6">
        <w:rPr>
          <w:rFonts w:ascii="Arial" w:hAnsi="Arial" w:cs="Arial"/>
          <w:color w:val="000000"/>
          <w:sz w:val="18"/>
          <w:szCs w:val="18"/>
          <w:shd w:val="clear" w:color="auto" w:fill="FFFFFF"/>
        </w:rPr>
        <w:t>I. Early Developments and a</w:t>
      </w:r>
      <w:r w:rsidR="00723BE6">
        <w:rPr>
          <w:rFonts w:ascii="Arial" w:hAnsi="Arial" w:cs="Arial"/>
          <w:color w:val="000000"/>
          <w:sz w:val="18"/>
          <w:szCs w:val="18"/>
          <w:shd w:val="clear" w:color="auto" w:fill="FFFFFF"/>
        </w:rPr>
        <w:t xml:space="preserve"> f</w:t>
      </w:r>
      <w:r w:rsidR="00723BE6" w:rsidRPr="00723BE6">
        <w:rPr>
          <w:rFonts w:ascii="Arial" w:hAnsi="Arial" w:cs="Arial"/>
          <w:color w:val="000000"/>
          <w:sz w:val="18"/>
          <w:szCs w:val="18"/>
          <w:shd w:val="clear" w:color="auto" w:fill="FFFFFF"/>
        </w:rPr>
        <w:t>ailure. </w:t>
      </w:r>
      <w:proofErr w:type="spellStart"/>
      <w:r w:rsidR="00723BE6" w:rsidRPr="00723BE6">
        <w:rPr>
          <w:rFonts w:ascii="Arial" w:hAnsi="Arial" w:cs="Arial"/>
          <w:i/>
          <w:iCs/>
          <w:color w:val="000000"/>
          <w:sz w:val="18"/>
          <w:szCs w:val="18"/>
          <w:shd w:val="clear" w:color="auto" w:fill="FFFFFF"/>
        </w:rPr>
        <w:t>GeoExpro</w:t>
      </w:r>
      <w:proofErr w:type="spellEnd"/>
      <w:r w:rsidR="00723BE6" w:rsidRPr="00723BE6">
        <w:rPr>
          <w:rFonts w:ascii="Arial" w:hAnsi="Arial" w:cs="Arial"/>
          <w:color w:val="000000"/>
          <w:sz w:val="18"/>
          <w:szCs w:val="18"/>
          <w:shd w:val="clear" w:color="auto" w:fill="FFFFFF"/>
        </w:rPr>
        <w:t xml:space="preserve"> Volume </w:t>
      </w:r>
      <w:proofErr w:type="gramStart"/>
      <w:r w:rsidR="00723BE6" w:rsidRPr="00723BE6">
        <w:rPr>
          <w:rFonts w:ascii="Arial" w:hAnsi="Arial" w:cs="Arial"/>
          <w:color w:val="000000"/>
          <w:sz w:val="18"/>
          <w:szCs w:val="18"/>
          <w:shd w:val="clear" w:color="auto" w:fill="FFFFFF"/>
        </w:rPr>
        <w:t>15.(</w:t>
      </w:r>
      <w:proofErr w:type="gramEnd"/>
      <w:r w:rsidR="00723BE6" w:rsidRPr="00723BE6">
        <w:rPr>
          <w:rFonts w:ascii="Arial" w:hAnsi="Arial" w:cs="Arial"/>
          <w:color w:val="000000"/>
          <w:sz w:val="18"/>
          <w:szCs w:val="18"/>
          <w:shd w:val="clear" w:color="auto" w:fill="FFFFFF"/>
        </w:rPr>
        <w:t>3) p. 52-53</w:t>
      </w:r>
      <w:r w:rsidR="00723BE6" w:rsidRPr="00723BE6">
        <w:rPr>
          <w:rFonts w:ascii="Arial" w:hAnsi="Arial" w:cs="Arial"/>
          <w:color w:val="000000"/>
          <w:sz w:val="18"/>
          <w:szCs w:val="18"/>
        </w:rPr>
        <w:br/>
      </w:r>
    </w:p>
    <w:p w14:paraId="4CA610D4" w14:textId="77777777" w:rsidR="005A2D84" w:rsidRPr="008A44DC" w:rsidRDefault="005A2D84" w:rsidP="005A2D84">
      <w:pPr>
        <w:pStyle w:val="Normal11ptjustified"/>
        <w:rPr>
          <w:rFonts w:ascii="Arial" w:hAnsi="Arial" w:cs="Arial"/>
          <w:noProof/>
          <w:sz w:val="18"/>
          <w:szCs w:val="18"/>
        </w:rPr>
      </w:pPr>
      <w:r w:rsidRPr="008A44DC">
        <w:rPr>
          <w:rFonts w:ascii="Arial" w:hAnsi="Arial" w:cs="Arial"/>
          <w:noProof/>
          <w:sz w:val="18"/>
          <w:szCs w:val="18"/>
        </w:rPr>
        <w:t xml:space="preserve">Laws, R.M., Hopperstad, J., Kragh, E. and Halliday, D. [2018a] How can we emit enough energy from a marine seismic vibrator? </w:t>
      </w:r>
      <w:r w:rsidRPr="008A44DC">
        <w:rPr>
          <w:rFonts w:ascii="Arial" w:hAnsi="Arial" w:cs="Arial"/>
          <w:i/>
          <w:noProof/>
          <w:sz w:val="18"/>
          <w:szCs w:val="18"/>
        </w:rPr>
        <w:t>80th EAGE Conference and Exhibition, Extended Abstracts</w:t>
      </w:r>
      <w:r w:rsidRPr="008A44DC">
        <w:rPr>
          <w:rFonts w:ascii="Arial" w:hAnsi="Arial" w:cs="Arial"/>
          <w:noProof/>
          <w:sz w:val="18"/>
          <w:szCs w:val="18"/>
        </w:rPr>
        <w:t>.</w:t>
      </w:r>
    </w:p>
    <w:p w14:paraId="19E07E84" w14:textId="77777777" w:rsidR="005A2D84" w:rsidRPr="008A44DC" w:rsidRDefault="005A2D84" w:rsidP="005A2D84">
      <w:pPr>
        <w:pStyle w:val="Normal11ptjustified"/>
        <w:rPr>
          <w:rFonts w:ascii="Arial" w:hAnsi="Arial" w:cs="Arial"/>
          <w:noProof/>
          <w:sz w:val="18"/>
          <w:szCs w:val="18"/>
        </w:rPr>
      </w:pPr>
    </w:p>
    <w:p w14:paraId="54625E33" w14:textId="77777777" w:rsidR="005A2D84" w:rsidRPr="008A44DC" w:rsidRDefault="005A2D84" w:rsidP="005A2D84">
      <w:pPr>
        <w:pStyle w:val="Normal11ptjustified"/>
        <w:rPr>
          <w:rFonts w:ascii="Arial" w:hAnsi="Arial" w:cs="Arial"/>
          <w:noProof/>
          <w:sz w:val="18"/>
          <w:szCs w:val="18"/>
        </w:rPr>
      </w:pPr>
      <w:r w:rsidRPr="008A44DC">
        <w:rPr>
          <w:rFonts w:ascii="Arial" w:hAnsi="Arial" w:cs="Arial"/>
          <w:noProof/>
          <w:sz w:val="18"/>
          <w:szCs w:val="18"/>
        </w:rPr>
        <w:t xml:space="preserve">Laws, R.M., Halliday, D., Hopperstad, J-F., Gerez, D., Supawala, M., Özbek, A., Murray, T., Kragh, E. [2018b] Marine vibrators: the new phase of seismic exploration. </w:t>
      </w:r>
      <w:r w:rsidRPr="008A44DC">
        <w:rPr>
          <w:rFonts w:ascii="Arial" w:hAnsi="Arial" w:cs="Arial"/>
          <w:i/>
          <w:noProof/>
          <w:sz w:val="18"/>
          <w:szCs w:val="18"/>
        </w:rPr>
        <w:t>Geophysical Prospecting</w:t>
      </w:r>
      <w:r w:rsidRPr="008A44DC">
        <w:rPr>
          <w:rFonts w:ascii="Arial" w:hAnsi="Arial" w:cs="Arial"/>
          <w:noProof/>
          <w:sz w:val="18"/>
          <w:szCs w:val="18"/>
        </w:rPr>
        <w:t xml:space="preserve">. </w:t>
      </w:r>
      <w:r w:rsidRPr="008A44DC">
        <w:rPr>
          <w:rFonts w:ascii="Arial" w:hAnsi="Arial" w:cs="Arial"/>
          <w:b/>
          <w:noProof/>
          <w:sz w:val="18"/>
          <w:szCs w:val="18"/>
        </w:rPr>
        <w:t>67</w:t>
      </w:r>
      <w:r w:rsidRPr="008A44DC">
        <w:rPr>
          <w:rFonts w:ascii="Arial" w:hAnsi="Arial" w:cs="Arial"/>
          <w:noProof/>
          <w:sz w:val="18"/>
          <w:szCs w:val="18"/>
        </w:rPr>
        <w:t>, 1443-1471.</w:t>
      </w:r>
    </w:p>
    <w:p w14:paraId="5CC4B8F8" w14:textId="77777777" w:rsidR="005A2D84" w:rsidRPr="008A44DC" w:rsidRDefault="005A2D84" w:rsidP="005A2D84">
      <w:pPr>
        <w:pStyle w:val="Normal11ptjustified"/>
        <w:rPr>
          <w:rFonts w:ascii="Arial" w:hAnsi="Arial" w:cs="Arial"/>
          <w:noProof/>
          <w:sz w:val="18"/>
          <w:szCs w:val="18"/>
        </w:rPr>
      </w:pPr>
    </w:p>
    <w:p w14:paraId="01F8F843" w14:textId="77777777" w:rsidR="005A2D84" w:rsidRPr="008A44DC" w:rsidRDefault="005A2D84" w:rsidP="005A2D84">
      <w:pPr>
        <w:pStyle w:val="Normal11ptjustified"/>
        <w:rPr>
          <w:rFonts w:ascii="Arial" w:hAnsi="Arial" w:cs="Arial"/>
          <w:noProof/>
          <w:sz w:val="18"/>
          <w:szCs w:val="18"/>
        </w:rPr>
      </w:pPr>
      <w:r w:rsidRPr="008A44DC">
        <w:rPr>
          <w:rFonts w:ascii="Arial" w:hAnsi="Arial" w:cs="Arial"/>
          <w:noProof/>
          <w:sz w:val="18"/>
          <w:szCs w:val="18"/>
        </w:rPr>
        <w:t xml:space="preserve">LGL and MAI [2011] Environmental assessment of marine vibroseis. E&amp;P Sound and Marine Life Programme, London, U.K.: International Association of Oil &amp; Gas Producers. Accessed 26 March 2019 at </w:t>
      </w:r>
      <w:hyperlink r:id="rId18" w:history="1">
        <w:r w:rsidRPr="008A44DC">
          <w:rPr>
            <w:rStyle w:val="Hyperlink"/>
            <w:rFonts w:ascii="Arial" w:hAnsi="Arial" w:cs="Arial"/>
            <w:noProof/>
            <w:sz w:val="18"/>
            <w:szCs w:val="18"/>
          </w:rPr>
          <w:t>http://www.marineacoustics.com/pdf/EnvironmentalAssessmentOfMarineVibroseis.pdf</w:t>
        </w:r>
      </w:hyperlink>
      <w:r w:rsidRPr="008A44DC">
        <w:rPr>
          <w:rFonts w:ascii="Arial" w:hAnsi="Arial" w:cs="Arial"/>
          <w:noProof/>
          <w:sz w:val="18"/>
          <w:szCs w:val="18"/>
        </w:rPr>
        <w:t>.</w:t>
      </w:r>
    </w:p>
    <w:p w14:paraId="4758C09C" w14:textId="77777777" w:rsidR="005A2D84" w:rsidRPr="008A44DC" w:rsidRDefault="005A2D84" w:rsidP="005A2D84">
      <w:pPr>
        <w:pStyle w:val="Normal11ptjustified"/>
        <w:rPr>
          <w:rFonts w:ascii="Arial" w:hAnsi="Arial" w:cs="Arial"/>
          <w:noProof/>
          <w:sz w:val="18"/>
          <w:szCs w:val="18"/>
        </w:rPr>
      </w:pPr>
    </w:p>
    <w:p w14:paraId="32E20933" w14:textId="77777777" w:rsidR="005A2D84" w:rsidRPr="00D56036" w:rsidRDefault="005A2D84" w:rsidP="005A2D84">
      <w:pPr>
        <w:pStyle w:val="Normal11ptjustified"/>
        <w:rPr>
          <w:rFonts w:ascii="Arial" w:hAnsi="Arial" w:cs="Arial"/>
          <w:noProof/>
          <w:sz w:val="18"/>
          <w:szCs w:val="18"/>
        </w:rPr>
      </w:pPr>
      <w:r w:rsidRPr="008A44DC">
        <w:rPr>
          <w:rFonts w:ascii="Arial" w:hAnsi="Arial" w:cs="Arial"/>
          <w:noProof/>
          <w:sz w:val="18"/>
          <w:szCs w:val="18"/>
        </w:rPr>
        <w:t>Southall, B.L., Bowles, A.E., Ellison, W.T., Finneran, J.J., Gentry, R.L., Greene, C.R., Kastak, D., Ketten, D.R., Miller, J.H., Nachtigall, P.E., Richardson, W.J., Thomas, J.A., and Tyack, P.L. [2007] Marine Mammal Noise</w:t>
      </w:r>
      <w:r w:rsidRPr="00D56036">
        <w:rPr>
          <w:rFonts w:ascii="Arial" w:hAnsi="Arial" w:cs="Arial"/>
          <w:noProof/>
          <w:sz w:val="18"/>
          <w:szCs w:val="18"/>
        </w:rPr>
        <w:t xml:space="preserve"> Exposure Criteria: Initial Scientific Recommendations. </w:t>
      </w:r>
      <w:r w:rsidRPr="00D56036">
        <w:rPr>
          <w:rFonts w:ascii="Arial" w:hAnsi="Arial" w:cs="Arial"/>
          <w:i/>
          <w:noProof/>
          <w:sz w:val="18"/>
          <w:szCs w:val="18"/>
        </w:rPr>
        <w:t>Aquatic Mammals</w:t>
      </w:r>
      <w:r w:rsidRPr="00D56036">
        <w:rPr>
          <w:rFonts w:ascii="Arial" w:hAnsi="Arial" w:cs="Arial"/>
          <w:noProof/>
          <w:sz w:val="18"/>
          <w:szCs w:val="18"/>
        </w:rPr>
        <w:t xml:space="preserve">, </w:t>
      </w:r>
      <w:r w:rsidRPr="00D56036">
        <w:rPr>
          <w:rFonts w:ascii="Arial" w:hAnsi="Arial" w:cs="Arial"/>
          <w:b/>
          <w:noProof/>
          <w:sz w:val="18"/>
          <w:szCs w:val="18"/>
        </w:rPr>
        <w:t>33</w:t>
      </w:r>
      <w:r w:rsidRPr="00D56036">
        <w:rPr>
          <w:rFonts w:ascii="Arial" w:hAnsi="Arial" w:cs="Arial"/>
          <w:noProof/>
          <w:sz w:val="18"/>
          <w:szCs w:val="18"/>
        </w:rPr>
        <w:t>, 411-522.</w:t>
      </w:r>
    </w:p>
    <w:p w14:paraId="2487C2EB" w14:textId="77777777" w:rsidR="005A2D84" w:rsidRPr="00D56036" w:rsidRDefault="005A2D84" w:rsidP="005A2D84">
      <w:pPr>
        <w:pStyle w:val="Normal11ptjustified"/>
        <w:rPr>
          <w:rFonts w:ascii="Arial" w:hAnsi="Arial" w:cs="Arial"/>
          <w:noProof/>
          <w:sz w:val="18"/>
          <w:szCs w:val="18"/>
        </w:rPr>
      </w:pPr>
    </w:p>
    <w:p w14:paraId="074D7F9A" w14:textId="77777777" w:rsidR="005A2D84" w:rsidRPr="00D56036" w:rsidRDefault="005A2D84" w:rsidP="005A2D84">
      <w:pPr>
        <w:pStyle w:val="Normal11ptjustified"/>
        <w:rPr>
          <w:rFonts w:ascii="Arial" w:hAnsi="Arial" w:cs="Arial"/>
          <w:noProof/>
          <w:sz w:val="18"/>
          <w:szCs w:val="18"/>
        </w:rPr>
      </w:pPr>
      <w:r w:rsidRPr="00D56036">
        <w:rPr>
          <w:rFonts w:ascii="Arial" w:hAnsi="Arial" w:cs="Arial"/>
          <w:noProof/>
          <w:sz w:val="18"/>
          <w:szCs w:val="18"/>
        </w:rPr>
        <w:t xml:space="preserve">Southall, B.L., Finneran, J.J., Reichmuth, C., Nachtigall, P.E., Ketten, D.R., Bowles, A.E., Nowacek, D.P., Ellison, W.T., and Tyack, P.L. [2019] Marine Mammal Noise Exposure Criteria: Updated Scientific Recommendations for Residual Hearing Effects. </w:t>
      </w:r>
      <w:r w:rsidRPr="00D56036">
        <w:rPr>
          <w:rFonts w:ascii="Arial" w:hAnsi="Arial" w:cs="Arial"/>
          <w:i/>
          <w:noProof/>
          <w:sz w:val="18"/>
          <w:szCs w:val="18"/>
        </w:rPr>
        <w:t>Aquatic Mammals</w:t>
      </w:r>
      <w:r w:rsidRPr="00D56036">
        <w:rPr>
          <w:rFonts w:ascii="Arial" w:hAnsi="Arial" w:cs="Arial"/>
          <w:noProof/>
          <w:sz w:val="18"/>
          <w:szCs w:val="18"/>
        </w:rPr>
        <w:t xml:space="preserve">, </w:t>
      </w:r>
      <w:r w:rsidRPr="00D56036">
        <w:rPr>
          <w:rFonts w:ascii="Arial" w:hAnsi="Arial" w:cs="Arial"/>
          <w:b/>
          <w:noProof/>
          <w:sz w:val="18"/>
          <w:szCs w:val="18"/>
        </w:rPr>
        <w:t>45</w:t>
      </w:r>
      <w:r w:rsidRPr="00D56036">
        <w:rPr>
          <w:rFonts w:ascii="Arial" w:hAnsi="Arial" w:cs="Arial"/>
          <w:noProof/>
          <w:sz w:val="18"/>
          <w:szCs w:val="18"/>
        </w:rPr>
        <w:t>, 125-232.</w:t>
      </w:r>
    </w:p>
    <w:p w14:paraId="2D87FBEC" w14:textId="77777777" w:rsidR="009F7936" w:rsidRDefault="009F7936">
      <w:pPr>
        <w:spacing w:before="120"/>
        <w:rPr>
          <w:rFonts w:ascii="Arial" w:hAnsi="Arial" w:cs="Arial"/>
          <w:sz w:val="18"/>
          <w:lang w:val="en-US"/>
        </w:rPr>
      </w:pPr>
    </w:p>
    <w:p w14:paraId="54D8630D" w14:textId="77777777" w:rsidR="009F7936" w:rsidRDefault="009F7936">
      <w:pPr>
        <w:spacing w:before="120"/>
        <w:rPr>
          <w:rFonts w:ascii="Arial" w:hAnsi="Arial" w:cs="Arial"/>
          <w:sz w:val="18"/>
          <w:lang w:val="en-US"/>
        </w:rPr>
      </w:pPr>
    </w:p>
    <w:p w14:paraId="0C5CCD28" w14:textId="77777777" w:rsidR="009F7936" w:rsidRDefault="009F7936">
      <w:pPr>
        <w:spacing w:before="120"/>
        <w:rPr>
          <w:rFonts w:ascii="Arial" w:hAnsi="Arial" w:cs="Arial"/>
          <w:sz w:val="18"/>
          <w:lang w:val="en-US"/>
        </w:rPr>
      </w:pPr>
    </w:p>
    <w:p w14:paraId="5F372C6E" w14:textId="77777777" w:rsidR="009F7936" w:rsidRDefault="009F7936">
      <w:pPr>
        <w:spacing w:before="120"/>
        <w:rPr>
          <w:rFonts w:ascii="Arial" w:hAnsi="Arial" w:cs="Arial"/>
          <w:sz w:val="18"/>
          <w:lang w:val="en-US"/>
        </w:rPr>
      </w:pPr>
    </w:p>
    <w:sectPr w:rsidR="009F7936">
      <w:headerReference w:type="even" r:id="rId19"/>
      <w:headerReference w:type="default" r:id="rId20"/>
      <w:footerReference w:type="even" r:id="rId21"/>
      <w:footerReference w:type="default" r:id="rId22"/>
      <w:headerReference w:type="first" r:id="rId23"/>
      <w:footerReference w:type="first" r:id="rId24"/>
      <w:type w:val="continuous"/>
      <w:pgSz w:w="12242" w:h="15842" w:code="1"/>
      <w:pgMar w:top="1134" w:right="1134" w:bottom="1418" w:left="1134"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A32F2" w14:textId="77777777" w:rsidR="00EC7274" w:rsidRDefault="00EC7274">
      <w:r>
        <w:separator/>
      </w:r>
    </w:p>
  </w:endnote>
  <w:endnote w:type="continuationSeparator" w:id="0">
    <w:p w14:paraId="3233BB7B" w14:textId="77777777" w:rsidR="00EC7274" w:rsidRDefault="00EC7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F413" w14:textId="77777777" w:rsidR="009F7936" w:rsidRDefault="00015BB5" w:rsidP="002C7D95">
    <w:pPr>
      <w:pStyle w:val="Footer"/>
      <w:jc w:val="center"/>
      <w:rPr>
        <w:lang w:val="en-US"/>
      </w:rPr>
    </w:pPr>
    <w:r>
      <w:rPr>
        <w:rFonts w:ascii="Arial" w:hAnsi="Arial" w:cs="Arial"/>
        <w:sz w:val="18"/>
        <w:lang w:val="en-US"/>
      </w:rPr>
      <w:t>Eigh</w:t>
    </w:r>
    <w:r w:rsidR="00F67EF6">
      <w:rPr>
        <w:rFonts w:ascii="Arial" w:hAnsi="Arial" w:cs="Arial"/>
        <w:sz w:val="18"/>
        <w:lang w:val="en-US"/>
      </w:rPr>
      <w:t>teenth</w:t>
    </w:r>
    <w:r w:rsidR="00BF2104">
      <w:rPr>
        <w:rFonts w:ascii="Arial" w:hAnsi="Arial" w:cs="Arial"/>
        <w:sz w:val="18"/>
        <w:lang w:val="en-US"/>
      </w:rPr>
      <w:t xml:space="preserve"> </w:t>
    </w:r>
    <w:r w:rsidR="00D72520">
      <w:rPr>
        <w:rFonts w:ascii="Arial" w:hAnsi="Arial" w:cs="Arial"/>
        <w:sz w:val="18"/>
        <w:lang w:val="en-US"/>
      </w:rPr>
      <w:t>International Congress of t</w:t>
    </w:r>
    <w:r w:rsidR="009F7936">
      <w:rPr>
        <w:rFonts w:ascii="Arial" w:hAnsi="Arial" w:cs="Arial"/>
        <w:sz w:val="18"/>
        <w:lang w:val="en-US"/>
      </w:rPr>
      <w:t>he Brazilian Geophysical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49634" w14:textId="77777777" w:rsidR="009F7936" w:rsidRDefault="00015BB5" w:rsidP="002C7D95">
    <w:pPr>
      <w:pStyle w:val="Footer"/>
      <w:jc w:val="center"/>
      <w:rPr>
        <w:rFonts w:ascii="Arial" w:hAnsi="Arial" w:cs="Arial"/>
        <w:sz w:val="18"/>
        <w:lang w:val="en-US"/>
      </w:rPr>
    </w:pPr>
    <w:r>
      <w:rPr>
        <w:rFonts w:ascii="Arial" w:hAnsi="Arial" w:cs="Arial"/>
        <w:sz w:val="18"/>
        <w:lang w:val="en-US"/>
      </w:rPr>
      <w:t>Eigh</w:t>
    </w:r>
    <w:r w:rsidR="00F67EF6">
      <w:rPr>
        <w:rFonts w:ascii="Arial" w:hAnsi="Arial" w:cs="Arial"/>
        <w:sz w:val="18"/>
        <w:lang w:val="en-US"/>
      </w:rPr>
      <w:t>teenth</w:t>
    </w:r>
    <w:r w:rsidR="00D72520">
      <w:rPr>
        <w:rFonts w:ascii="Arial" w:hAnsi="Arial" w:cs="Arial"/>
        <w:sz w:val="18"/>
        <w:lang w:val="en-US"/>
      </w:rPr>
      <w:t xml:space="preserve"> International Congress of t</w:t>
    </w:r>
    <w:r w:rsidR="009F7936">
      <w:rPr>
        <w:rFonts w:ascii="Arial" w:hAnsi="Arial" w:cs="Arial"/>
        <w:sz w:val="18"/>
        <w:lang w:val="en-US"/>
      </w:rPr>
      <w:t>he Brazilian Geophysical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7AB9" w14:textId="77777777" w:rsidR="009F7936" w:rsidRDefault="00015BB5" w:rsidP="002C7D95">
    <w:pPr>
      <w:pStyle w:val="Footer"/>
      <w:jc w:val="center"/>
      <w:rPr>
        <w:rFonts w:ascii="Arial" w:hAnsi="Arial" w:cs="Arial"/>
        <w:sz w:val="18"/>
        <w:lang w:val="en-US"/>
      </w:rPr>
    </w:pPr>
    <w:r>
      <w:rPr>
        <w:rFonts w:ascii="Arial" w:hAnsi="Arial" w:cs="Arial"/>
        <w:sz w:val="18"/>
        <w:lang w:val="en-US"/>
      </w:rPr>
      <w:t>Eigh</w:t>
    </w:r>
    <w:r w:rsidR="00F67EF6">
      <w:rPr>
        <w:rFonts w:ascii="Arial" w:hAnsi="Arial" w:cs="Arial"/>
        <w:sz w:val="18"/>
        <w:lang w:val="en-US"/>
      </w:rPr>
      <w:t>teenth</w:t>
    </w:r>
    <w:r w:rsidR="009F7936">
      <w:rPr>
        <w:rFonts w:ascii="Arial" w:hAnsi="Arial" w:cs="Arial"/>
        <w:sz w:val="18"/>
        <w:lang w:val="en-US"/>
      </w:rPr>
      <w:t xml:space="preserve"> Internation</w:t>
    </w:r>
    <w:r w:rsidR="00151AE1">
      <w:rPr>
        <w:rFonts w:ascii="Arial" w:hAnsi="Arial" w:cs="Arial"/>
        <w:sz w:val="18"/>
        <w:lang w:val="en-US"/>
      </w:rPr>
      <w:t>al Congress of t</w:t>
    </w:r>
    <w:r w:rsidR="009F7936">
      <w:rPr>
        <w:rFonts w:ascii="Arial" w:hAnsi="Arial" w:cs="Arial"/>
        <w:sz w:val="18"/>
        <w:lang w:val="en-US"/>
      </w:rPr>
      <w:t>he Brazilian Geophysical Society</w:t>
    </w:r>
  </w:p>
  <w:p w14:paraId="49DD0E42" w14:textId="77777777" w:rsidR="00015BB5" w:rsidRDefault="00015BB5" w:rsidP="002C7D95">
    <w:pPr>
      <w:pStyle w:val="Footer"/>
      <w:jc w:val="center"/>
      <w:rPr>
        <w:rFonts w:ascii="Arial" w:hAnsi="Arial" w:cs="Arial"/>
        <w:sz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CC7BC" w14:textId="77777777" w:rsidR="00EC7274" w:rsidRDefault="00EC7274">
      <w:r>
        <w:separator/>
      </w:r>
    </w:p>
  </w:footnote>
  <w:footnote w:type="continuationSeparator" w:id="0">
    <w:p w14:paraId="457E200C" w14:textId="77777777" w:rsidR="00EC7274" w:rsidRDefault="00EC7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B1B0" w14:textId="77777777" w:rsidR="009F7936" w:rsidRDefault="009F793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491D">
      <w:rPr>
        <w:rStyle w:val="PageNumber"/>
        <w:noProof/>
      </w:rPr>
      <w:t>2</w:t>
    </w:r>
    <w:r>
      <w:rPr>
        <w:rStyle w:val="PageNumber"/>
      </w:rPr>
      <w:fldChar w:fldCharType="end"/>
    </w:r>
  </w:p>
  <w:p w14:paraId="28166FC6" w14:textId="378A0AC9" w:rsidR="009F7936" w:rsidRDefault="00B8518F">
    <w:pPr>
      <w:pStyle w:val="Header"/>
      <w:tabs>
        <w:tab w:val="clear" w:pos="4419"/>
        <w:tab w:val="right" w:leader="underscore" w:pos="8838"/>
      </w:tabs>
      <w:ind w:right="357"/>
      <w:jc w:val="center"/>
      <w:rPr>
        <w:sz w:val="18"/>
        <w:lang w:val="en-US"/>
      </w:rPr>
    </w:pPr>
    <w:r>
      <w:rPr>
        <w:rFonts w:ascii="Arial" w:hAnsi="Arial" w:cs="Arial"/>
        <w:smallCaps/>
        <w:sz w:val="18"/>
        <w:lang w:val="en-US"/>
      </w:rPr>
      <w:t>Developing</w:t>
    </w:r>
    <w:r w:rsidR="00AE1092">
      <w:rPr>
        <w:rFonts w:ascii="Arial" w:hAnsi="Arial" w:cs="Arial"/>
        <w:smallCaps/>
        <w:sz w:val="18"/>
        <w:lang w:val="en-US"/>
      </w:rPr>
      <w:t xml:space="preserve"> a marine vibrator</w:t>
    </w:r>
    <w:r>
      <w:rPr>
        <w:rFonts w:ascii="Arial" w:hAnsi="Arial" w:cs="Arial"/>
        <w:smallCaps/>
        <w:sz w:val="18"/>
        <w:lang w:val="en-US"/>
      </w:rPr>
      <w:t xml:space="preserve"> system</w:t>
    </w:r>
    <w:r w:rsidR="00AE1092">
      <w:rPr>
        <w:rFonts w:ascii="Arial" w:hAnsi="Arial" w:cs="Arial"/>
        <w:smallCaps/>
        <w:sz w:val="18"/>
        <w:lang w:val="en-US"/>
      </w:rPr>
      <w:t xml:space="preserve"> </w:t>
    </w:r>
  </w:p>
  <w:p w14:paraId="7FCAD9AA" w14:textId="77777777" w:rsidR="009F7936" w:rsidRDefault="009F7936">
    <w:pPr>
      <w:pStyle w:val="Header"/>
      <w:tabs>
        <w:tab w:val="clear" w:pos="4419"/>
        <w:tab w:val="clear" w:pos="8838"/>
        <w:tab w:val="right" w:leader="underscore" w:pos="10036"/>
      </w:tabs>
      <w:ind w:right="360"/>
      <w:jc w:val="center"/>
      <w:rPr>
        <w:sz w:val="4"/>
        <w:lang w:val="en-US"/>
      </w:rPr>
    </w:pPr>
    <w:r>
      <w:rPr>
        <w:sz w:val="4"/>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A2764" w14:textId="77777777" w:rsidR="009F7936" w:rsidRDefault="009F7936">
    <w:pPr>
      <w:pStyle w:val="Header"/>
      <w:framePr w:wrap="around" w:vAnchor="text" w:hAnchor="margin" w:xAlign="right" w:y="1"/>
      <w:rPr>
        <w:rStyle w:val="PageNumber"/>
        <w:rFonts w:ascii="Arial" w:hAnsi="Arial" w:cs="Arial"/>
        <w:sz w:val="18"/>
      </w:rPr>
    </w:pPr>
    <w:r>
      <w:rPr>
        <w:rStyle w:val="PageNumber"/>
        <w:rFonts w:ascii="Arial" w:hAnsi="Arial" w:cs="Arial"/>
        <w:sz w:val="18"/>
      </w:rPr>
      <w:fldChar w:fldCharType="begin"/>
    </w:r>
    <w:r>
      <w:rPr>
        <w:rStyle w:val="PageNumber"/>
        <w:rFonts w:ascii="Arial" w:hAnsi="Arial" w:cs="Arial"/>
        <w:sz w:val="18"/>
      </w:rPr>
      <w:instrText xml:space="preserve">PAGE  </w:instrText>
    </w:r>
    <w:r>
      <w:rPr>
        <w:rStyle w:val="PageNumber"/>
        <w:rFonts w:ascii="Arial" w:hAnsi="Arial" w:cs="Arial"/>
        <w:sz w:val="18"/>
      </w:rPr>
      <w:fldChar w:fldCharType="separate"/>
    </w:r>
    <w:r w:rsidR="008C491D">
      <w:rPr>
        <w:rStyle w:val="PageNumber"/>
        <w:rFonts w:ascii="Arial" w:hAnsi="Arial" w:cs="Arial"/>
        <w:noProof/>
        <w:sz w:val="18"/>
      </w:rPr>
      <w:t>3</w:t>
    </w:r>
    <w:r>
      <w:rPr>
        <w:rStyle w:val="PageNumber"/>
        <w:rFonts w:ascii="Arial" w:hAnsi="Arial" w:cs="Arial"/>
        <w:sz w:val="18"/>
      </w:rPr>
      <w:fldChar w:fldCharType="end"/>
    </w:r>
  </w:p>
  <w:p w14:paraId="5C75E19F" w14:textId="1E90EA38" w:rsidR="009F7936" w:rsidRDefault="00AE1092">
    <w:pPr>
      <w:pStyle w:val="Header"/>
      <w:tabs>
        <w:tab w:val="clear" w:pos="4419"/>
        <w:tab w:val="right" w:leader="underscore" w:pos="8838"/>
      </w:tabs>
      <w:ind w:right="357"/>
      <w:jc w:val="center"/>
      <w:rPr>
        <w:sz w:val="18"/>
        <w:lang w:val="en-US"/>
      </w:rPr>
    </w:pPr>
    <w:r>
      <w:rPr>
        <w:rFonts w:ascii="Arial" w:hAnsi="Arial" w:cs="Arial"/>
        <w:smallCaps/>
        <w:sz w:val="18"/>
        <w:lang w:val="en-US"/>
      </w:rPr>
      <w:t>Elboth, Scherer and Supawala</w:t>
    </w:r>
  </w:p>
  <w:p w14:paraId="315D76BE" w14:textId="77777777" w:rsidR="009F7936" w:rsidRDefault="009F7936">
    <w:pPr>
      <w:pStyle w:val="Header"/>
      <w:tabs>
        <w:tab w:val="clear" w:pos="4419"/>
        <w:tab w:val="clear" w:pos="8838"/>
        <w:tab w:val="right" w:leader="underscore" w:pos="10036"/>
      </w:tabs>
      <w:ind w:right="360"/>
      <w:jc w:val="center"/>
      <w:rPr>
        <w:sz w:val="4"/>
        <w:lang w:val="en-US"/>
      </w:rPr>
    </w:pPr>
    <w:r>
      <w:rPr>
        <w:sz w:val="4"/>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60A2D" w14:textId="20767F78" w:rsidR="009F7936" w:rsidRDefault="000B0E91">
    <w:pPr>
      <w:pStyle w:val="Header"/>
      <w:jc w:val="right"/>
    </w:pPr>
    <w:r>
      <w:rPr>
        <w:rFonts w:ascii="Arial" w:hAnsi="Arial" w:cs="Arial"/>
        <w:i/>
        <w:iCs/>
        <w:noProof/>
        <w:sz w:val="20"/>
        <w:szCs w:val="20"/>
      </w:rPr>
      <w:drawing>
        <wp:inline distT="0" distB="0" distL="0" distR="0" wp14:anchorId="47CC3F74" wp14:editId="2C35A137">
          <wp:extent cx="120015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D42"/>
    <w:multiLevelType w:val="hybridMultilevel"/>
    <w:tmpl w:val="936C1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809EE"/>
    <w:multiLevelType w:val="hybridMultilevel"/>
    <w:tmpl w:val="6406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1745896">
    <w:abstractNumId w:val="1"/>
  </w:num>
  <w:num w:numId="2" w16cid:durableId="1100880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604"/>
  <w:hyphenationZone w:val="425"/>
  <w:evenAndOddHeaders/>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CCA"/>
    <w:rsid w:val="000046AF"/>
    <w:rsid w:val="00015BB5"/>
    <w:rsid w:val="00022DBC"/>
    <w:rsid w:val="00037FAB"/>
    <w:rsid w:val="00044E19"/>
    <w:rsid w:val="0005129C"/>
    <w:rsid w:val="000535E3"/>
    <w:rsid w:val="0005684F"/>
    <w:rsid w:val="00091D55"/>
    <w:rsid w:val="000A17FB"/>
    <w:rsid w:val="000A7A38"/>
    <w:rsid w:val="000B0E91"/>
    <w:rsid w:val="000B7367"/>
    <w:rsid w:val="000D2BC7"/>
    <w:rsid w:val="001055F2"/>
    <w:rsid w:val="00105936"/>
    <w:rsid w:val="00130F2F"/>
    <w:rsid w:val="00131252"/>
    <w:rsid w:val="00134813"/>
    <w:rsid w:val="00136E10"/>
    <w:rsid w:val="00151AE1"/>
    <w:rsid w:val="00166221"/>
    <w:rsid w:val="0017403A"/>
    <w:rsid w:val="00185050"/>
    <w:rsid w:val="00187AF8"/>
    <w:rsid w:val="00190A7E"/>
    <w:rsid w:val="001A3FB7"/>
    <w:rsid w:val="001B4CAA"/>
    <w:rsid w:val="001C3093"/>
    <w:rsid w:val="001C3988"/>
    <w:rsid w:val="001D4BC1"/>
    <w:rsid w:val="001F09A4"/>
    <w:rsid w:val="00203153"/>
    <w:rsid w:val="002040B0"/>
    <w:rsid w:val="00214169"/>
    <w:rsid w:val="00223939"/>
    <w:rsid w:val="00231E33"/>
    <w:rsid w:val="00232D9B"/>
    <w:rsid w:val="00247329"/>
    <w:rsid w:val="002525D4"/>
    <w:rsid w:val="00255094"/>
    <w:rsid w:val="00263200"/>
    <w:rsid w:val="00270AA3"/>
    <w:rsid w:val="002B2B70"/>
    <w:rsid w:val="002C1E7A"/>
    <w:rsid w:val="002C5E8B"/>
    <w:rsid w:val="002C7D95"/>
    <w:rsid w:val="002D1818"/>
    <w:rsid w:val="002F6277"/>
    <w:rsid w:val="00313324"/>
    <w:rsid w:val="00395975"/>
    <w:rsid w:val="003A16B3"/>
    <w:rsid w:val="003B4DE8"/>
    <w:rsid w:val="003E043F"/>
    <w:rsid w:val="003F26BD"/>
    <w:rsid w:val="00413254"/>
    <w:rsid w:val="00416F69"/>
    <w:rsid w:val="0042680A"/>
    <w:rsid w:val="00444E29"/>
    <w:rsid w:val="00446C18"/>
    <w:rsid w:val="00467606"/>
    <w:rsid w:val="004755BE"/>
    <w:rsid w:val="00494AEF"/>
    <w:rsid w:val="004A218C"/>
    <w:rsid w:val="004A29F8"/>
    <w:rsid w:val="004C6B17"/>
    <w:rsid w:val="004C6F26"/>
    <w:rsid w:val="004D00E7"/>
    <w:rsid w:val="004D5604"/>
    <w:rsid w:val="004E52F0"/>
    <w:rsid w:val="00524C6C"/>
    <w:rsid w:val="00533481"/>
    <w:rsid w:val="00550155"/>
    <w:rsid w:val="0056489E"/>
    <w:rsid w:val="0059071D"/>
    <w:rsid w:val="005A1AD6"/>
    <w:rsid w:val="005A2D84"/>
    <w:rsid w:val="005A5D82"/>
    <w:rsid w:val="005D1374"/>
    <w:rsid w:val="005E687A"/>
    <w:rsid w:val="005E738E"/>
    <w:rsid w:val="006440FF"/>
    <w:rsid w:val="00672FE2"/>
    <w:rsid w:val="0068721E"/>
    <w:rsid w:val="00691AED"/>
    <w:rsid w:val="006A34F0"/>
    <w:rsid w:val="006D6ED5"/>
    <w:rsid w:val="006E769F"/>
    <w:rsid w:val="007002A1"/>
    <w:rsid w:val="00723BE6"/>
    <w:rsid w:val="007263AB"/>
    <w:rsid w:val="007523C7"/>
    <w:rsid w:val="0075410D"/>
    <w:rsid w:val="00770A10"/>
    <w:rsid w:val="007747FE"/>
    <w:rsid w:val="00796239"/>
    <w:rsid w:val="007B15DC"/>
    <w:rsid w:val="007C7B04"/>
    <w:rsid w:val="007D0610"/>
    <w:rsid w:val="007E6AAB"/>
    <w:rsid w:val="00800984"/>
    <w:rsid w:val="00810892"/>
    <w:rsid w:val="00811125"/>
    <w:rsid w:val="00814DCB"/>
    <w:rsid w:val="00853119"/>
    <w:rsid w:val="00860414"/>
    <w:rsid w:val="008A44DC"/>
    <w:rsid w:val="008A715F"/>
    <w:rsid w:val="008B00DA"/>
    <w:rsid w:val="008B462F"/>
    <w:rsid w:val="008C491D"/>
    <w:rsid w:val="008E5A7E"/>
    <w:rsid w:val="008F3194"/>
    <w:rsid w:val="00907AFA"/>
    <w:rsid w:val="00916D54"/>
    <w:rsid w:val="00985087"/>
    <w:rsid w:val="00990B2E"/>
    <w:rsid w:val="00993134"/>
    <w:rsid w:val="00994FB5"/>
    <w:rsid w:val="009A7360"/>
    <w:rsid w:val="009B4696"/>
    <w:rsid w:val="009C1449"/>
    <w:rsid w:val="009C51B7"/>
    <w:rsid w:val="009D76C8"/>
    <w:rsid w:val="009E3480"/>
    <w:rsid w:val="009E77A2"/>
    <w:rsid w:val="009F1BD8"/>
    <w:rsid w:val="009F7936"/>
    <w:rsid w:val="00A01213"/>
    <w:rsid w:val="00A07B16"/>
    <w:rsid w:val="00A13541"/>
    <w:rsid w:val="00A30FCB"/>
    <w:rsid w:val="00A60BA8"/>
    <w:rsid w:val="00A64364"/>
    <w:rsid w:val="00A813E0"/>
    <w:rsid w:val="00A81FD8"/>
    <w:rsid w:val="00A83F34"/>
    <w:rsid w:val="00A90A7E"/>
    <w:rsid w:val="00A930CB"/>
    <w:rsid w:val="00AA6DC6"/>
    <w:rsid w:val="00AB13C3"/>
    <w:rsid w:val="00AC5273"/>
    <w:rsid w:val="00AE1092"/>
    <w:rsid w:val="00AE701C"/>
    <w:rsid w:val="00B122A4"/>
    <w:rsid w:val="00B33866"/>
    <w:rsid w:val="00B578B0"/>
    <w:rsid w:val="00B645A3"/>
    <w:rsid w:val="00B665DD"/>
    <w:rsid w:val="00B74266"/>
    <w:rsid w:val="00B76715"/>
    <w:rsid w:val="00B80CDA"/>
    <w:rsid w:val="00B8518F"/>
    <w:rsid w:val="00B96502"/>
    <w:rsid w:val="00BA45DA"/>
    <w:rsid w:val="00BC5465"/>
    <w:rsid w:val="00BD5D6C"/>
    <w:rsid w:val="00BE797D"/>
    <w:rsid w:val="00BF2104"/>
    <w:rsid w:val="00C013F1"/>
    <w:rsid w:val="00C1111C"/>
    <w:rsid w:val="00C15D9E"/>
    <w:rsid w:val="00C2202B"/>
    <w:rsid w:val="00C42CD9"/>
    <w:rsid w:val="00C5093E"/>
    <w:rsid w:val="00C66A3E"/>
    <w:rsid w:val="00CA26CC"/>
    <w:rsid w:val="00CA6FDD"/>
    <w:rsid w:val="00CE0F73"/>
    <w:rsid w:val="00CE2C77"/>
    <w:rsid w:val="00CF28D1"/>
    <w:rsid w:val="00D04572"/>
    <w:rsid w:val="00D10795"/>
    <w:rsid w:val="00D56036"/>
    <w:rsid w:val="00D72520"/>
    <w:rsid w:val="00D77F75"/>
    <w:rsid w:val="00D97DEC"/>
    <w:rsid w:val="00DA3E2E"/>
    <w:rsid w:val="00DB657B"/>
    <w:rsid w:val="00DE0408"/>
    <w:rsid w:val="00E3102B"/>
    <w:rsid w:val="00E32ABA"/>
    <w:rsid w:val="00E54A8C"/>
    <w:rsid w:val="00E54DBC"/>
    <w:rsid w:val="00E72D2B"/>
    <w:rsid w:val="00E735C1"/>
    <w:rsid w:val="00E75CCF"/>
    <w:rsid w:val="00EA47AA"/>
    <w:rsid w:val="00EA7B4A"/>
    <w:rsid w:val="00EC7274"/>
    <w:rsid w:val="00ED3280"/>
    <w:rsid w:val="00EE1495"/>
    <w:rsid w:val="00EE4438"/>
    <w:rsid w:val="00EF0D16"/>
    <w:rsid w:val="00EF6D61"/>
    <w:rsid w:val="00F17CCA"/>
    <w:rsid w:val="00F45BEC"/>
    <w:rsid w:val="00F6330B"/>
    <w:rsid w:val="00F67EF6"/>
    <w:rsid w:val="00F77EED"/>
    <w:rsid w:val="00F814F7"/>
    <w:rsid w:val="00F83FD6"/>
    <w:rsid w:val="00FB3BA2"/>
    <w:rsid w:val="00FC3CA4"/>
    <w:rsid w:val="00FD3676"/>
    <w:rsid w:val="00FE4DAA"/>
    <w:rsid w:val="00FE6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2E26B8"/>
  <w15:chartTrackingRefBased/>
  <w15:docId w15:val="{E592E328-8F16-4B40-A4A9-6A3489A9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pt-BR" w:eastAsia="pt-BR"/>
    </w:rPr>
  </w:style>
  <w:style w:type="paragraph" w:styleId="Heading1">
    <w:name w:val="heading 1"/>
    <w:basedOn w:val="Normal"/>
    <w:next w:val="Normal"/>
    <w:qFormat/>
    <w:pPr>
      <w:keepNext/>
      <w:spacing w:before="120"/>
      <w:outlineLvl w:val="0"/>
    </w:pPr>
    <w:rPr>
      <w:rFonts w:ascii="Arial" w:hAnsi="Arial" w:cs="Arial"/>
      <w:b/>
      <w:bCs/>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419"/>
        <w:tab w:val="right" w:pos="8838"/>
      </w:tabs>
    </w:pPr>
  </w:style>
  <w:style w:type="paragraph" w:styleId="Footer">
    <w:name w:val="footer"/>
    <w:basedOn w:val="Normal"/>
    <w:pPr>
      <w:tabs>
        <w:tab w:val="center" w:pos="4419"/>
        <w:tab w:val="right" w:pos="8838"/>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character" w:styleId="CommentReference">
    <w:name w:val="annotation reference"/>
    <w:uiPriority w:val="99"/>
    <w:semiHidden/>
    <w:unhideWhenUsed/>
    <w:rsid w:val="0042680A"/>
    <w:rPr>
      <w:sz w:val="16"/>
      <w:szCs w:val="16"/>
    </w:rPr>
  </w:style>
  <w:style w:type="paragraph" w:styleId="CommentText">
    <w:name w:val="annotation text"/>
    <w:basedOn w:val="Normal"/>
    <w:link w:val="CommentTextChar"/>
    <w:uiPriority w:val="99"/>
    <w:unhideWhenUsed/>
    <w:rsid w:val="0042680A"/>
    <w:pPr>
      <w:spacing w:after="160"/>
    </w:pPr>
    <w:rPr>
      <w:rFonts w:ascii="Calibri" w:eastAsia="Calibri" w:hAnsi="Calibri"/>
      <w:sz w:val="20"/>
      <w:szCs w:val="20"/>
      <w:lang w:val="en-US" w:eastAsia="en-US"/>
    </w:rPr>
  </w:style>
  <w:style w:type="character" w:customStyle="1" w:styleId="CommentTextChar">
    <w:name w:val="Comment Text Char"/>
    <w:basedOn w:val="DefaultParagraphFont"/>
    <w:link w:val="CommentText"/>
    <w:uiPriority w:val="99"/>
    <w:rsid w:val="0042680A"/>
    <w:rPr>
      <w:rFonts w:ascii="Calibri" w:eastAsia="Calibri" w:hAnsi="Calibri"/>
    </w:rPr>
  </w:style>
  <w:style w:type="paragraph" w:customStyle="1" w:styleId="Normal11ptjustified">
    <w:name w:val="Normal 11pt justified"/>
    <w:basedOn w:val="Normal"/>
    <w:rsid w:val="002C5E8B"/>
    <w:pPr>
      <w:tabs>
        <w:tab w:val="left" w:pos="504"/>
      </w:tabs>
      <w:jc w:val="both"/>
    </w:pPr>
    <w:rPr>
      <w:sz w:val="22"/>
      <w:szCs w:val="20"/>
      <w:lang w:val="en-GB" w:eastAsia="en-US"/>
    </w:rPr>
  </w:style>
  <w:style w:type="character" w:styleId="Hyperlink">
    <w:name w:val="Hyperlink"/>
    <w:uiPriority w:val="99"/>
    <w:semiHidden/>
    <w:unhideWhenUsed/>
    <w:rsid w:val="008B00DA"/>
    <w:rPr>
      <w:color w:val="0000FF"/>
      <w:u w:val="single"/>
    </w:rPr>
  </w:style>
  <w:style w:type="table" w:styleId="TableGrid">
    <w:name w:val="Table Grid"/>
    <w:basedOn w:val="TableNormal"/>
    <w:uiPriority w:val="39"/>
    <w:rsid w:val="0024732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747FE"/>
    <w:pPr>
      <w:spacing w:after="200"/>
    </w:pPr>
    <w:rPr>
      <w:rFonts w:ascii="Calibri" w:eastAsia="Calibri" w:hAnsi="Calibri"/>
      <w:i/>
      <w:iCs/>
      <w:color w:val="44546A"/>
      <w:sz w:val="18"/>
      <w:szCs w:val="18"/>
      <w:lang w:val="en-US" w:eastAsia="en-US"/>
    </w:rPr>
  </w:style>
  <w:style w:type="paragraph" w:styleId="CommentSubject">
    <w:name w:val="annotation subject"/>
    <w:basedOn w:val="CommentText"/>
    <w:next w:val="CommentText"/>
    <w:link w:val="CommentSubjectChar"/>
    <w:uiPriority w:val="99"/>
    <w:semiHidden/>
    <w:unhideWhenUsed/>
    <w:rsid w:val="0005684F"/>
    <w:pPr>
      <w:spacing w:after="0"/>
    </w:pPr>
    <w:rPr>
      <w:rFonts w:ascii="Times New Roman" w:eastAsia="Times New Roman" w:hAnsi="Times New Roman"/>
      <w:b/>
      <w:bCs/>
      <w:lang w:val="pt-BR" w:eastAsia="pt-BR"/>
    </w:rPr>
  </w:style>
  <w:style w:type="character" w:customStyle="1" w:styleId="CommentSubjectChar">
    <w:name w:val="Comment Subject Char"/>
    <w:basedOn w:val="CommentTextChar"/>
    <w:link w:val="CommentSubject"/>
    <w:uiPriority w:val="99"/>
    <w:semiHidden/>
    <w:rsid w:val="0005684F"/>
    <w:rPr>
      <w:rFonts w:ascii="Calibri" w:eastAsia="Calibri" w:hAnsi="Calibri"/>
      <w:b/>
      <w:bCs/>
      <w:lang w:val="pt-BR" w:eastAsia="pt-BR"/>
    </w:rPr>
  </w:style>
  <w:style w:type="paragraph" w:styleId="Revision">
    <w:name w:val="Revision"/>
    <w:hidden/>
    <w:uiPriority w:val="99"/>
    <w:semiHidden/>
    <w:rsid w:val="0005684F"/>
    <w:rPr>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083523">
      <w:bodyDiv w:val="1"/>
      <w:marLeft w:val="0"/>
      <w:marRight w:val="0"/>
      <w:marTop w:val="0"/>
      <w:marBottom w:val="0"/>
      <w:divBdr>
        <w:top w:val="none" w:sz="0" w:space="0" w:color="auto"/>
        <w:left w:val="none" w:sz="0" w:space="0" w:color="auto"/>
        <w:bottom w:val="none" w:sz="0" w:space="0" w:color="auto"/>
        <w:right w:val="none" w:sz="0" w:space="0" w:color="auto"/>
      </w:divBdr>
    </w:div>
    <w:div w:id="1550603295">
      <w:bodyDiv w:val="1"/>
      <w:marLeft w:val="0"/>
      <w:marRight w:val="0"/>
      <w:marTop w:val="0"/>
      <w:marBottom w:val="0"/>
      <w:divBdr>
        <w:top w:val="none" w:sz="0" w:space="0" w:color="auto"/>
        <w:left w:val="none" w:sz="0" w:space="0" w:color="auto"/>
        <w:bottom w:val="none" w:sz="0" w:space="0" w:color="auto"/>
        <w:right w:val="none" w:sz="0" w:space="0" w:color="auto"/>
      </w:divBdr>
    </w:div>
    <w:div w:id="178430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marineacoustics.com/pdf/EnvironmentalAssessmentOfMarineVibroseis.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scholar.google.no/citations?view_op=view_citation&amp;hl=en&amp;user=mcly2WkAAAAJ&amp;sortby=pubdate&amp;citation_for_view=mcly2WkAAAAJ:TFP_iSt0sucC"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emplate_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D614B2A35D6D469A4AAE62A5259962" ma:contentTypeVersion="11" ma:contentTypeDescription="Create a new document." ma:contentTypeScope="" ma:versionID="35b39e373f9300be5b248c4e89b671d8">
  <xsd:schema xmlns:xsd="http://www.w3.org/2001/XMLSchema" xmlns:xs="http://www.w3.org/2001/XMLSchema" xmlns:p="http://schemas.microsoft.com/office/2006/metadata/properties" xmlns:ns3="aa3b2fb2-31e3-46e5-8720-d11ed4c2866b" xmlns:ns4="f7266a75-1e91-4afd-b62e-58e4d3d48567" targetNamespace="http://schemas.microsoft.com/office/2006/metadata/properties" ma:root="true" ma:fieldsID="38c083e4a4e72ac320e7662a10c15c5f" ns3:_="" ns4:_="">
    <xsd:import namespace="aa3b2fb2-31e3-46e5-8720-d11ed4c2866b"/>
    <xsd:import namespace="f7266a75-1e91-4afd-b62e-58e4d3d48567"/>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b2fb2-31e3-46e5-8720-d11ed4c28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hidden="true"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266a75-1e91-4afd-b62e-58e4d3d485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B4109E-59D7-4EFA-B7BA-9F95215B9C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54691E-107A-4F4D-9EAC-8A91243DB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b2fb2-31e3-46e5-8720-d11ed4c2866b"/>
    <ds:schemaRef ds:uri="f7266a75-1e91-4afd-b62e-58e4d3d48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23F6AB-10EF-4C72-A464-E5B79A2DEC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template_2011</Template>
  <TotalTime>138</TotalTime>
  <Pages>3</Pages>
  <Words>1720</Words>
  <Characters>9899</Characters>
  <Application>Microsoft Office Word</Application>
  <DocSecurity>0</DocSecurity>
  <Lines>82</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lpstr> </vt:lpstr>
    </vt:vector>
  </TitlesOfParts>
  <Company>Petrobras</Company>
  <LinksUpToDate>false</LinksUpToDate>
  <CharactersWithSpaces>11596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Thomas Elboth</cp:lastModifiedBy>
  <cp:revision>89</cp:revision>
  <cp:lastPrinted>2003-02-05T17:34:00Z</cp:lastPrinted>
  <dcterms:created xsi:type="dcterms:W3CDTF">2023-05-12T10:57:00Z</dcterms:created>
  <dcterms:modified xsi:type="dcterms:W3CDTF">2023-05-12T13:51:00Z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0x01010093D614B2A35D6D469A4AAE62A5259962</vt:lpwstr>
  </property>
</Properties>
</file>