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0C80A" w14:textId="77777777" w:rsidR="009F7936" w:rsidRDefault="009F7936">
      <w:pPr>
        <w:pStyle w:val="Header"/>
        <w:tabs>
          <w:tab w:val="clear" w:pos="4419"/>
          <w:tab w:val="clear" w:pos="8838"/>
        </w:tabs>
        <w:jc w:val="right"/>
        <w:rPr>
          <w:rFonts w:ascii="Arial" w:hAnsi="Arial" w:cs="Arial"/>
          <w:sz w:val="28"/>
          <w:lang w:val="en-US"/>
        </w:rPr>
      </w:pPr>
    </w:p>
    <w:p w14:paraId="5616DE68" w14:textId="67A460E3" w:rsidR="009F7936" w:rsidRDefault="00E677A6">
      <w:pPr>
        <w:pStyle w:val="Header"/>
        <w:tabs>
          <w:tab w:val="clear" w:pos="4419"/>
          <w:tab w:val="clear" w:pos="8838"/>
        </w:tabs>
        <w:rPr>
          <w:rFonts w:ascii="Arial" w:hAnsi="Arial" w:cs="Arial"/>
          <w:b/>
          <w:bCs/>
          <w:lang w:val="en-US"/>
        </w:rPr>
      </w:pPr>
      <w:r w:rsidRPr="437F1E67">
        <w:rPr>
          <w:rFonts w:ascii="Arial" w:hAnsi="Arial" w:cs="Arial"/>
          <w:b/>
          <w:bCs/>
          <w:lang w:val="en-US"/>
        </w:rPr>
        <w:t xml:space="preserve">Deblending of simultaneous source acquisition using </w:t>
      </w:r>
      <w:r w:rsidR="7C0E904B" w:rsidRPr="437F1E67">
        <w:rPr>
          <w:rFonts w:ascii="Arial" w:hAnsi="Arial" w:cs="Arial"/>
          <w:b/>
          <w:bCs/>
          <w:lang w:val="en-US"/>
        </w:rPr>
        <w:t>I</w:t>
      </w:r>
      <w:r w:rsidRPr="437F1E67">
        <w:rPr>
          <w:rFonts w:ascii="Arial" w:hAnsi="Arial" w:cs="Arial"/>
          <w:b/>
          <w:bCs/>
          <w:lang w:val="en-US"/>
        </w:rPr>
        <w:t xml:space="preserve">terative Source </w:t>
      </w:r>
      <w:r w:rsidR="1DA72C52" w:rsidRPr="437F1E67">
        <w:rPr>
          <w:rFonts w:ascii="Arial" w:hAnsi="Arial" w:cs="Arial"/>
          <w:b/>
          <w:bCs/>
          <w:lang w:val="en-US"/>
        </w:rPr>
        <w:t>S</w:t>
      </w:r>
      <w:r w:rsidRPr="437F1E67">
        <w:rPr>
          <w:rFonts w:ascii="Arial" w:hAnsi="Arial" w:cs="Arial"/>
          <w:b/>
          <w:bCs/>
          <w:lang w:val="en-US"/>
        </w:rPr>
        <w:t xml:space="preserve">eparation with Priors </w:t>
      </w:r>
      <w:r w:rsidR="5331AA78" w:rsidRPr="437F1E67">
        <w:rPr>
          <w:rFonts w:ascii="Arial" w:hAnsi="Arial" w:cs="Arial"/>
          <w:b/>
          <w:bCs/>
          <w:lang w:val="en-US"/>
        </w:rPr>
        <w:t xml:space="preserve">for </w:t>
      </w:r>
      <w:r w:rsidRPr="437F1E67">
        <w:rPr>
          <w:rFonts w:ascii="Arial" w:hAnsi="Arial" w:cs="Arial"/>
          <w:b/>
          <w:bCs/>
          <w:lang w:val="en-US"/>
        </w:rPr>
        <w:t xml:space="preserve">Deep-water OBN in Santos Basin, offshore Brazil </w:t>
      </w:r>
    </w:p>
    <w:p w14:paraId="465F0D27" w14:textId="71BBCA97" w:rsidR="009F7936" w:rsidRDefault="00E677A6">
      <w:pPr>
        <w:rPr>
          <w:rFonts w:ascii="Arial" w:hAnsi="Arial" w:cs="Arial"/>
          <w:sz w:val="18"/>
          <w:lang w:val="en-US"/>
        </w:rPr>
      </w:pPr>
      <w:r w:rsidRPr="00E677A6">
        <w:rPr>
          <w:rFonts w:ascii="Arial" w:hAnsi="Arial" w:cs="Arial"/>
          <w:sz w:val="18"/>
          <w:lang w:val="en-US"/>
        </w:rPr>
        <w:t>Mohammad Ghazey, Mahmoud Ahmed, Dmitri Skorinski, Atef Khalifa, Marcela Ortin, Rajiv Kumar, Yousif Kamil, (SLB).</w:t>
      </w:r>
    </w:p>
    <w:p w14:paraId="4788750C" w14:textId="77777777" w:rsidR="009F7936" w:rsidRDefault="009F7936">
      <w:pPr>
        <w:rPr>
          <w:lang w:val="en-US"/>
        </w:rPr>
      </w:pPr>
    </w:p>
    <w:p w14:paraId="58FF2C11" w14:textId="77777777" w:rsidR="009F7936" w:rsidRDefault="009F7936">
      <w:pPr>
        <w:rPr>
          <w:lang w:val="en-US"/>
        </w:rPr>
        <w:sectPr w:rsidR="009F7936">
          <w:headerReference w:type="even" r:id="rId10"/>
          <w:headerReference w:type="default" r:id="rId11"/>
          <w:footerReference w:type="even" r:id="rId12"/>
          <w:footerReference w:type="default" r:id="rId13"/>
          <w:headerReference w:type="first" r:id="rId14"/>
          <w:footerReference w:type="first" r:id="rId15"/>
          <w:pgSz w:w="12242" w:h="15842" w:code="1"/>
          <w:pgMar w:top="1134" w:right="1134" w:bottom="1134" w:left="1134" w:header="709" w:footer="284" w:gutter="0"/>
          <w:cols w:space="708"/>
          <w:titlePg/>
          <w:docGrid w:linePitch="360"/>
        </w:sectPr>
      </w:pPr>
    </w:p>
    <w:p w14:paraId="504A78CB" w14:textId="77777777" w:rsidR="009F7936" w:rsidRDefault="00F17CCA" w:rsidP="002C7D95">
      <w:pPr>
        <w:spacing w:before="120"/>
        <w:jc w:val="both"/>
        <w:rPr>
          <w:rFonts w:ascii="Arial" w:hAnsi="Arial" w:cs="Arial"/>
          <w:sz w:val="12"/>
        </w:rPr>
      </w:pPr>
      <w:r>
        <w:rPr>
          <w:rFonts w:ascii="Arial" w:hAnsi="Arial" w:cs="Arial"/>
          <w:sz w:val="12"/>
        </w:rPr>
        <w:t>Copyright 20</w:t>
      </w:r>
      <w:r w:rsidR="00F67EF6">
        <w:rPr>
          <w:rFonts w:ascii="Arial" w:hAnsi="Arial" w:cs="Arial"/>
          <w:sz w:val="12"/>
        </w:rPr>
        <w:t>2</w:t>
      </w:r>
      <w:r w:rsidR="00015BB5">
        <w:rPr>
          <w:rFonts w:ascii="Arial" w:hAnsi="Arial" w:cs="Arial"/>
          <w:sz w:val="12"/>
        </w:rPr>
        <w:t>3</w:t>
      </w:r>
      <w:r w:rsidR="009F7936">
        <w:rPr>
          <w:rFonts w:ascii="Arial" w:hAnsi="Arial" w:cs="Arial"/>
          <w:sz w:val="12"/>
        </w:rPr>
        <w:t>, SBGf - Sociedade Brasileira de Geofísica</w:t>
      </w:r>
    </w:p>
    <w:p w14:paraId="5408DDCF" w14:textId="77777777" w:rsidR="009F7936" w:rsidRDefault="009F7936" w:rsidP="002C7D95">
      <w:pPr>
        <w:spacing w:before="120"/>
        <w:jc w:val="both"/>
        <w:rPr>
          <w:rFonts w:ascii="Arial" w:hAnsi="Arial" w:cs="Arial"/>
          <w:sz w:val="12"/>
          <w:lang w:val="en-US"/>
        </w:rPr>
      </w:pPr>
      <w:r>
        <w:rPr>
          <w:rFonts w:ascii="Arial" w:hAnsi="Arial" w:cs="Arial"/>
          <w:sz w:val="12"/>
          <w:lang w:val="en-US"/>
        </w:rPr>
        <w:t xml:space="preserve">This paper was prepared for presentation </w:t>
      </w:r>
      <w:r w:rsidR="00D72520">
        <w:rPr>
          <w:rFonts w:ascii="Arial" w:hAnsi="Arial" w:cs="Arial"/>
          <w:sz w:val="12"/>
          <w:lang w:val="en-US"/>
        </w:rPr>
        <w:t xml:space="preserve">during the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Pr>
          <w:rFonts w:ascii="Arial" w:hAnsi="Arial" w:cs="Arial"/>
          <w:sz w:val="12"/>
          <w:lang w:val="en-US"/>
        </w:rPr>
        <w:t xml:space="preserve"> International Congress of </w:t>
      </w:r>
      <w:r w:rsidR="00D72520">
        <w:rPr>
          <w:rFonts w:ascii="Arial" w:hAnsi="Arial" w:cs="Arial"/>
          <w:sz w:val="12"/>
          <w:lang w:val="en-US"/>
        </w:rPr>
        <w:t>t</w:t>
      </w:r>
      <w:r>
        <w:rPr>
          <w:rFonts w:ascii="Arial" w:hAnsi="Arial" w:cs="Arial"/>
          <w:sz w:val="12"/>
          <w:lang w:val="en-US"/>
        </w:rPr>
        <w:t xml:space="preserve">he Brazilian Geophysical Society held in </w:t>
      </w:r>
      <w:r w:rsidR="00BF2104">
        <w:rPr>
          <w:rFonts w:ascii="Arial" w:hAnsi="Arial" w:cs="Arial"/>
          <w:sz w:val="12"/>
          <w:lang w:val="en-US"/>
        </w:rPr>
        <w:t>Rio de Janeiro</w:t>
      </w:r>
      <w:r>
        <w:rPr>
          <w:rFonts w:ascii="Arial" w:hAnsi="Arial" w:cs="Arial"/>
          <w:sz w:val="12"/>
          <w:lang w:val="en-US"/>
        </w:rPr>
        <w:t>, Brazil,</w:t>
      </w:r>
      <w:r w:rsidR="008C491D">
        <w:rPr>
          <w:rFonts w:ascii="Arial" w:hAnsi="Arial" w:cs="Arial"/>
          <w:sz w:val="12"/>
          <w:lang w:val="en-US"/>
        </w:rPr>
        <w:t xml:space="preserve"> </w:t>
      </w:r>
      <w:r w:rsidR="001D4BC1">
        <w:rPr>
          <w:rFonts w:ascii="Arial" w:hAnsi="Arial" w:cs="Arial"/>
          <w:sz w:val="12"/>
          <w:lang w:val="en-US"/>
        </w:rPr>
        <w:t>1</w:t>
      </w:r>
      <w:r w:rsidR="00F67EF6">
        <w:rPr>
          <w:rFonts w:ascii="Arial" w:hAnsi="Arial" w:cs="Arial"/>
          <w:sz w:val="12"/>
          <w:lang w:val="en-US"/>
        </w:rPr>
        <w:t>6</w:t>
      </w:r>
      <w:r w:rsidR="001D4BC1">
        <w:rPr>
          <w:rFonts w:ascii="Arial" w:hAnsi="Arial" w:cs="Arial"/>
          <w:sz w:val="12"/>
          <w:lang w:val="en-US"/>
        </w:rPr>
        <w:t>-</w:t>
      </w:r>
      <w:r w:rsidR="00F67EF6">
        <w:rPr>
          <w:rFonts w:ascii="Arial" w:hAnsi="Arial" w:cs="Arial"/>
          <w:sz w:val="12"/>
          <w:lang w:val="en-US"/>
        </w:rPr>
        <w:t>19</w:t>
      </w:r>
      <w:r>
        <w:rPr>
          <w:rFonts w:ascii="Arial" w:hAnsi="Arial" w:cs="Arial"/>
          <w:sz w:val="12"/>
          <w:lang w:val="en-US"/>
        </w:rPr>
        <w:t xml:space="preserve"> </w:t>
      </w:r>
      <w:r w:rsidR="00015BB5">
        <w:rPr>
          <w:rFonts w:ascii="Arial" w:hAnsi="Arial" w:cs="Arial"/>
          <w:sz w:val="12"/>
          <w:lang w:val="en-US"/>
        </w:rPr>
        <w:t>October</w:t>
      </w:r>
      <w:r>
        <w:rPr>
          <w:rFonts w:ascii="Arial" w:hAnsi="Arial" w:cs="Arial"/>
          <w:sz w:val="12"/>
          <w:lang w:val="en-US"/>
        </w:rPr>
        <w:t xml:space="preserve"> 20</w:t>
      </w:r>
      <w:r w:rsidR="00F67EF6">
        <w:rPr>
          <w:rFonts w:ascii="Arial" w:hAnsi="Arial" w:cs="Arial"/>
          <w:sz w:val="12"/>
          <w:lang w:val="en-US"/>
        </w:rPr>
        <w:t>2</w:t>
      </w:r>
      <w:r w:rsidR="00015BB5">
        <w:rPr>
          <w:rFonts w:ascii="Arial" w:hAnsi="Arial" w:cs="Arial"/>
          <w:sz w:val="12"/>
          <w:lang w:val="en-US"/>
        </w:rPr>
        <w:t>3</w:t>
      </w:r>
      <w:r>
        <w:rPr>
          <w:rFonts w:ascii="Arial" w:hAnsi="Arial" w:cs="Arial"/>
          <w:sz w:val="12"/>
          <w:lang w:val="en-US"/>
        </w:rPr>
        <w:t>.</w:t>
      </w:r>
    </w:p>
    <w:p w14:paraId="733234C6" w14:textId="77777777" w:rsidR="009F7936" w:rsidRDefault="009F7936">
      <w:pPr>
        <w:spacing w:before="120"/>
        <w:jc w:val="both"/>
        <w:rPr>
          <w:rFonts w:ascii="Arial" w:hAnsi="Arial" w:cs="Arial"/>
          <w:sz w:val="12"/>
          <w:lang w:val="en-US"/>
        </w:rPr>
      </w:pPr>
      <w:r>
        <w:rPr>
          <w:rFonts w:ascii="Arial" w:hAnsi="Arial" w:cs="Arial"/>
          <w:sz w:val="12"/>
          <w:lang w:val="en-US"/>
        </w:rPr>
        <w:t xml:space="preserve">Contents </w:t>
      </w:r>
      <w:r w:rsidR="00151AE1">
        <w:rPr>
          <w:rFonts w:ascii="Arial" w:hAnsi="Arial" w:cs="Arial"/>
          <w:sz w:val="12"/>
          <w:lang w:val="en-US"/>
        </w:rPr>
        <w:t>of this paper were reviewed by t</w:t>
      </w:r>
      <w:r>
        <w:rPr>
          <w:rFonts w:ascii="Arial" w:hAnsi="Arial" w:cs="Arial"/>
          <w:sz w:val="12"/>
          <w:lang w:val="en-US"/>
        </w:rPr>
        <w:t xml:space="preserve">he Technical Committee of </w:t>
      </w:r>
      <w:r w:rsidR="00151AE1">
        <w:rPr>
          <w:rFonts w:ascii="Arial" w:hAnsi="Arial" w:cs="Arial"/>
          <w:sz w:val="12"/>
          <w:lang w:val="en-US"/>
        </w:rPr>
        <w:t>t</w:t>
      </w:r>
      <w:r>
        <w:rPr>
          <w:rFonts w:ascii="Arial" w:hAnsi="Arial" w:cs="Arial"/>
          <w:sz w:val="12"/>
          <w:lang w:val="en-US"/>
        </w:rPr>
        <w:t xml:space="preserve">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sidR="00151AE1">
        <w:rPr>
          <w:rFonts w:ascii="Arial" w:hAnsi="Arial" w:cs="Arial"/>
          <w:sz w:val="12"/>
          <w:lang w:val="en-US"/>
        </w:rPr>
        <w:t xml:space="preserve"> International Congress of t</w:t>
      </w:r>
      <w:r>
        <w:rPr>
          <w:rFonts w:ascii="Arial" w:hAnsi="Arial" w:cs="Arial"/>
          <w:sz w:val="12"/>
          <w:lang w:val="en-US"/>
        </w:rPr>
        <w:t xml:space="preserve">he Brazilian Geophysical Society and do not necessarily represent any position of the </w:t>
      </w:r>
      <w:proofErr w:type="spellStart"/>
      <w:r>
        <w:rPr>
          <w:rFonts w:ascii="Arial" w:hAnsi="Arial" w:cs="Arial"/>
          <w:sz w:val="12"/>
          <w:lang w:val="en-US"/>
        </w:rPr>
        <w:t>SBGf</w:t>
      </w:r>
      <w:proofErr w:type="spellEnd"/>
      <w:r>
        <w:rPr>
          <w:rFonts w:ascii="Arial" w:hAnsi="Arial" w:cs="Arial"/>
          <w:sz w:val="12"/>
          <w:lang w:val="en-US"/>
        </w:rPr>
        <w:t>, its officers or mem</w:t>
      </w:r>
      <w:r w:rsidR="00D72520">
        <w:rPr>
          <w:rFonts w:ascii="Arial" w:hAnsi="Arial" w:cs="Arial"/>
          <w:sz w:val="12"/>
          <w:lang w:val="en-US"/>
        </w:rPr>
        <w:t xml:space="preserve">bers. Electronic reproduction </w:t>
      </w:r>
      <w:r>
        <w:rPr>
          <w:rFonts w:ascii="Arial" w:hAnsi="Arial" w:cs="Arial"/>
          <w:sz w:val="12"/>
          <w:lang w:val="en-US"/>
        </w:rPr>
        <w:t xml:space="preserve">or storage of any part of this paper for commercial purposes without the written consent of </w:t>
      </w:r>
      <w:r w:rsidR="00151AE1">
        <w:rPr>
          <w:rFonts w:ascii="Arial" w:hAnsi="Arial" w:cs="Arial"/>
          <w:sz w:val="12"/>
          <w:lang w:val="en-US"/>
        </w:rPr>
        <w:t>t</w:t>
      </w:r>
      <w:r>
        <w:rPr>
          <w:rFonts w:ascii="Arial" w:hAnsi="Arial" w:cs="Arial"/>
          <w:sz w:val="12"/>
          <w:lang w:val="en-US"/>
        </w:rPr>
        <w:t>he Brazilian Geophysical Society is prohibited.</w:t>
      </w:r>
    </w:p>
    <w:p w14:paraId="681F8351" w14:textId="77777777" w:rsidR="009F7936" w:rsidRDefault="009F7936">
      <w:pPr>
        <w:tabs>
          <w:tab w:val="left" w:leader="underscore" w:pos="4604"/>
        </w:tabs>
        <w:jc w:val="both"/>
        <w:rPr>
          <w:rFonts w:ascii="Arial" w:hAnsi="Arial" w:cs="Arial"/>
          <w:sz w:val="12"/>
          <w:lang w:val="en-US"/>
        </w:rPr>
      </w:pPr>
      <w:r>
        <w:rPr>
          <w:rFonts w:ascii="Arial" w:hAnsi="Arial" w:cs="Arial"/>
          <w:sz w:val="12"/>
          <w:lang w:val="en-US"/>
        </w:rPr>
        <w:tab/>
      </w:r>
    </w:p>
    <w:p w14:paraId="1BFDB024" w14:textId="69DC7DDF" w:rsidR="009F7936" w:rsidRDefault="009F7936">
      <w:pPr>
        <w:pStyle w:val="Heading1"/>
      </w:pPr>
      <w:r>
        <w:t xml:space="preserve">Abstract  </w:t>
      </w:r>
    </w:p>
    <w:p w14:paraId="6E5B1643" w14:textId="5178AA6A" w:rsidR="009F7936" w:rsidRDefault="00E677A6" w:rsidP="437F1E67">
      <w:pPr>
        <w:spacing w:before="120"/>
        <w:jc w:val="lowKashida"/>
        <w:rPr>
          <w:rFonts w:ascii="Arial" w:hAnsi="Arial" w:cs="Arial"/>
          <w:sz w:val="18"/>
          <w:szCs w:val="18"/>
          <w:lang w:val="en-US"/>
        </w:rPr>
      </w:pPr>
      <w:r w:rsidRPr="437F1E67">
        <w:rPr>
          <w:rFonts w:ascii="Arial" w:eastAsia="Arial" w:hAnsi="Arial" w:cs="Arial"/>
          <w:color w:val="000000" w:themeColor="text1"/>
          <w:sz w:val="18"/>
          <w:szCs w:val="18"/>
          <w:lang w:val="en-GB"/>
        </w:rPr>
        <w:t>In deep water ocean</w:t>
      </w:r>
      <w:r w:rsidR="70B0A444" w:rsidRPr="437F1E67">
        <w:rPr>
          <w:rFonts w:ascii="Arial" w:eastAsia="Arial" w:hAnsi="Arial" w:cs="Arial"/>
          <w:color w:val="000000" w:themeColor="text1"/>
          <w:sz w:val="18"/>
          <w:szCs w:val="18"/>
          <w:lang w:val="en-GB"/>
        </w:rPr>
        <w:t>-</w:t>
      </w:r>
      <w:r w:rsidRPr="437F1E67">
        <w:rPr>
          <w:rFonts w:ascii="Arial" w:eastAsia="Arial" w:hAnsi="Arial" w:cs="Arial"/>
          <w:color w:val="000000" w:themeColor="text1"/>
          <w:sz w:val="18"/>
          <w:szCs w:val="18"/>
          <w:lang w:val="en-GB"/>
        </w:rPr>
        <w:t>bottom node</w:t>
      </w:r>
      <w:r w:rsidR="42F07D96" w:rsidRPr="437F1E67">
        <w:rPr>
          <w:rFonts w:ascii="Arial" w:eastAsia="Arial" w:hAnsi="Arial" w:cs="Arial"/>
          <w:color w:val="000000" w:themeColor="text1"/>
          <w:sz w:val="18"/>
          <w:szCs w:val="18"/>
          <w:lang w:val="en-GB"/>
        </w:rPr>
        <w:t>s</w:t>
      </w:r>
      <w:r w:rsidRPr="437F1E67">
        <w:rPr>
          <w:rFonts w:ascii="Arial" w:eastAsia="Arial" w:hAnsi="Arial" w:cs="Arial"/>
          <w:color w:val="000000" w:themeColor="text1"/>
          <w:sz w:val="18"/>
          <w:szCs w:val="18"/>
          <w:lang w:val="en-GB"/>
        </w:rPr>
        <w:t xml:space="preserve"> </w:t>
      </w:r>
      <w:r w:rsidR="401EF3BF" w:rsidRPr="437F1E67">
        <w:rPr>
          <w:rFonts w:ascii="Arial" w:eastAsia="Arial" w:hAnsi="Arial" w:cs="Arial"/>
          <w:color w:val="000000" w:themeColor="text1"/>
          <w:sz w:val="18"/>
          <w:szCs w:val="18"/>
          <w:lang w:val="en-GB"/>
        </w:rPr>
        <w:t xml:space="preserve">(OBN) </w:t>
      </w:r>
      <w:r w:rsidRPr="437F1E67">
        <w:rPr>
          <w:rFonts w:ascii="Arial" w:eastAsia="Arial" w:hAnsi="Arial" w:cs="Arial"/>
          <w:color w:val="000000" w:themeColor="text1"/>
          <w:sz w:val="18"/>
          <w:szCs w:val="18"/>
          <w:lang w:val="en-GB"/>
        </w:rPr>
        <w:t xml:space="preserve">surveys, simultaneous source acquisition has been proven to increase acquisition efficiency in terms of cost reduction, time saving and potential for increasing spatial sampling density. In this work we </w:t>
      </w:r>
      <w:r w:rsidR="401EF3BF" w:rsidRPr="437F1E67">
        <w:rPr>
          <w:rFonts w:ascii="Arial" w:eastAsia="Arial" w:hAnsi="Arial" w:cs="Arial"/>
          <w:color w:val="000000" w:themeColor="text1"/>
          <w:sz w:val="18"/>
          <w:szCs w:val="18"/>
          <w:lang w:val="en-GB"/>
        </w:rPr>
        <w:t xml:space="preserve">demonstrate </w:t>
      </w:r>
      <w:r w:rsidRPr="437F1E67">
        <w:rPr>
          <w:rFonts w:ascii="Arial" w:eastAsia="Arial" w:hAnsi="Arial" w:cs="Arial"/>
          <w:color w:val="000000" w:themeColor="text1"/>
          <w:sz w:val="18"/>
          <w:szCs w:val="18"/>
          <w:lang w:val="en-GB"/>
        </w:rPr>
        <w:t xml:space="preserve">how to successfully separate primary and interference energy in an </w:t>
      </w:r>
      <w:r w:rsidR="401EF3BF" w:rsidRPr="437F1E67">
        <w:rPr>
          <w:rFonts w:ascii="Arial" w:eastAsia="Arial" w:hAnsi="Arial" w:cs="Arial"/>
          <w:color w:val="000000" w:themeColor="text1"/>
          <w:sz w:val="18"/>
          <w:szCs w:val="18"/>
          <w:lang w:val="en-GB"/>
        </w:rPr>
        <w:t>OBN</w:t>
      </w:r>
      <w:r w:rsidRPr="437F1E67">
        <w:rPr>
          <w:rFonts w:ascii="Arial" w:eastAsia="Arial" w:hAnsi="Arial" w:cs="Arial"/>
          <w:color w:val="000000" w:themeColor="text1"/>
          <w:sz w:val="18"/>
          <w:szCs w:val="18"/>
          <w:lang w:val="en-GB"/>
        </w:rPr>
        <w:t xml:space="preserve"> survey, in Santos Basin, offshore Brazil. This project was acquired with a single source vessel, with </w:t>
      </w:r>
      <w:bookmarkStart w:id="0" w:name="_Int_0Ickl8LH"/>
      <w:r w:rsidRPr="437F1E67">
        <w:rPr>
          <w:rFonts w:ascii="Arial" w:eastAsia="Arial" w:hAnsi="Arial" w:cs="Arial"/>
          <w:color w:val="000000" w:themeColor="text1"/>
          <w:sz w:val="18"/>
          <w:szCs w:val="18"/>
          <w:lang w:val="en-GB"/>
        </w:rPr>
        <w:t>three gun</w:t>
      </w:r>
      <w:bookmarkEnd w:id="0"/>
      <w:r w:rsidRPr="437F1E67">
        <w:rPr>
          <w:rFonts w:ascii="Arial" w:eastAsia="Arial" w:hAnsi="Arial" w:cs="Arial"/>
          <w:color w:val="000000" w:themeColor="text1"/>
          <w:sz w:val="18"/>
          <w:szCs w:val="18"/>
          <w:lang w:val="en-GB"/>
        </w:rPr>
        <w:t xml:space="preserve">-arrays, </w:t>
      </w:r>
      <w:r w:rsidR="36EF08F1" w:rsidRPr="437F1E67">
        <w:rPr>
          <w:rFonts w:ascii="Arial" w:eastAsia="Arial" w:hAnsi="Arial" w:cs="Arial"/>
          <w:color w:val="000000" w:themeColor="text1"/>
          <w:sz w:val="18"/>
          <w:szCs w:val="18"/>
          <w:lang w:val="en-GB"/>
        </w:rPr>
        <w:t xml:space="preserve">with a </w:t>
      </w:r>
      <w:r w:rsidRPr="437F1E67">
        <w:rPr>
          <w:rFonts w:ascii="Arial" w:eastAsia="Arial" w:hAnsi="Arial" w:cs="Arial"/>
          <w:color w:val="000000" w:themeColor="text1"/>
          <w:sz w:val="18"/>
          <w:szCs w:val="18"/>
          <w:lang w:val="en-GB"/>
        </w:rPr>
        <w:t xml:space="preserve">firing interval of 7 seconds and a pseudo random dither </w:t>
      </w:r>
      <w:r w:rsidR="75F38A01" w:rsidRPr="437F1E67">
        <w:rPr>
          <w:rFonts w:ascii="Arial" w:eastAsia="Arial" w:hAnsi="Arial" w:cs="Arial"/>
          <w:color w:val="000000" w:themeColor="text1"/>
          <w:sz w:val="18"/>
          <w:szCs w:val="18"/>
          <w:lang w:val="en-GB"/>
        </w:rPr>
        <w:t xml:space="preserve">range </w:t>
      </w:r>
      <w:r w:rsidRPr="437F1E67">
        <w:rPr>
          <w:rFonts w:ascii="Arial" w:eastAsia="Arial" w:hAnsi="Arial" w:cs="Arial"/>
          <w:color w:val="000000" w:themeColor="text1"/>
          <w:sz w:val="18"/>
          <w:szCs w:val="18"/>
          <w:lang w:val="en-GB"/>
        </w:rPr>
        <w:t xml:space="preserve">of +/- 100 </w:t>
      </w:r>
      <w:proofErr w:type="spellStart"/>
      <w:r w:rsidRPr="437F1E67">
        <w:rPr>
          <w:rFonts w:ascii="Arial" w:eastAsia="Arial" w:hAnsi="Arial" w:cs="Arial"/>
          <w:color w:val="000000" w:themeColor="text1"/>
          <w:sz w:val="18"/>
          <w:szCs w:val="18"/>
          <w:lang w:val="en-GB"/>
        </w:rPr>
        <w:t>ms</w:t>
      </w:r>
      <w:proofErr w:type="spellEnd"/>
      <w:r w:rsidRPr="437F1E67">
        <w:rPr>
          <w:rFonts w:ascii="Arial" w:eastAsia="Arial" w:hAnsi="Arial" w:cs="Arial"/>
          <w:color w:val="000000" w:themeColor="text1"/>
          <w:sz w:val="18"/>
          <w:szCs w:val="18"/>
          <w:lang w:val="en-GB"/>
        </w:rPr>
        <w:t>. To separate different shots</w:t>
      </w:r>
      <w:r w:rsidR="75F38A01" w:rsidRPr="437F1E67">
        <w:rPr>
          <w:rFonts w:ascii="Arial" w:eastAsia="Arial" w:hAnsi="Arial" w:cs="Arial"/>
          <w:color w:val="000000" w:themeColor="text1"/>
          <w:sz w:val="18"/>
          <w:szCs w:val="18"/>
          <w:lang w:val="en-GB"/>
        </w:rPr>
        <w:t>,</w:t>
      </w:r>
      <w:r w:rsidRPr="437F1E67">
        <w:rPr>
          <w:rFonts w:ascii="Arial" w:eastAsia="Arial" w:hAnsi="Arial" w:cs="Arial"/>
          <w:color w:val="000000" w:themeColor="text1"/>
          <w:sz w:val="18"/>
          <w:szCs w:val="18"/>
          <w:lang w:val="en-GB"/>
        </w:rPr>
        <w:t xml:space="preserve"> </w:t>
      </w:r>
      <w:r w:rsidRPr="437F1E67">
        <w:rPr>
          <w:rFonts w:ascii="Arial" w:eastAsia="Arial" w:hAnsi="Arial" w:cs="Arial"/>
          <w:color w:val="000000" w:themeColor="text1"/>
          <w:sz w:val="18"/>
          <w:szCs w:val="18"/>
        </w:rPr>
        <w:t xml:space="preserve">a multistage </w:t>
      </w:r>
      <w:r w:rsidR="36EF08F1" w:rsidRPr="437F1E67">
        <w:rPr>
          <w:rFonts w:ascii="Arial" w:eastAsia="Arial" w:hAnsi="Arial" w:cs="Arial"/>
          <w:color w:val="000000" w:themeColor="text1"/>
          <w:sz w:val="18"/>
          <w:szCs w:val="18"/>
        </w:rPr>
        <w:t xml:space="preserve">iterative source separation </w:t>
      </w:r>
      <w:r w:rsidRPr="437F1E67">
        <w:rPr>
          <w:rFonts w:ascii="Arial" w:eastAsia="Arial" w:hAnsi="Arial" w:cs="Arial"/>
          <w:color w:val="000000" w:themeColor="text1"/>
          <w:sz w:val="18"/>
          <w:szCs w:val="18"/>
        </w:rPr>
        <w:t xml:space="preserve">with </w:t>
      </w:r>
      <w:proofErr w:type="gramStart"/>
      <w:r w:rsidR="36EF08F1" w:rsidRPr="437F1E67">
        <w:rPr>
          <w:rFonts w:ascii="Arial" w:eastAsia="Arial" w:hAnsi="Arial" w:cs="Arial"/>
          <w:color w:val="000000" w:themeColor="text1"/>
          <w:sz w:val="18"/>
          <w:szCs w:val="18"/>
        </w:rPr>
        <w:t>priors</w:t>
      </w:r>
      <w:proofErr w:type="gramEnd"/>
      <w:r w:rsidR="36EF08F1" w:rsidRPr="437F1E67">
        <w:rPr>
          <w:rFonts w:ascii="Arial" w:eastAsia="Arial" w:hAnsi="Arial" w:cs="Arial"/>
          <w:color w:val="000000" w:themeColor="text1"/>
          <w:sz w:val="18"/>
          <w:szCs w:val="18"/>
          <w:lang w:val="en-GB"/>
        </w:rPr>
        <w:t xml:space="preserve"> </w:t>
      </w:r>
      <w:r w:rsidR="7F34D881" w:rsidRPr="437F1E67">
        <w:rPr>
          <w:rFonts w:ascii="Arial" w:eastAsia="Arial" w:hAnsi="Arial" w:cs="Arial"/>
          <w:color w:val="000000" w:themeColor="text1"/>
          <w:sz w:val="18"/>
          <w:szCs w:val="18"/>
          <w:lang w:val="en-GB"/>
        </w:rPr>
        <w:t>framework</w:t>
      </w:r>
      <w:r w:rsidR="72D29A2F" w:rsidRPr="437F1E67">
        <w:rPr>
          <w:rFonts w:ascii="Arial" w:eastAsia="Arial" w:hAnsi="Arial" w:cs="Arial"/>
          <w:color w:val="000000" w:themeColor="text1"/>
          <w:sz w:val="18"/>
          <w:szCs w:val="18"/>
          <w:lang w:val="en-GB"/>
        </w:rPr>
        <w:t xml:space="preserve"> </w:t>
      </w:r>
      <w:r w:rsidRPr="437F1E67">
        <w:rPr>
          <w:rFonts w:ascii="Arial" w:eastAsia="Arial" w:hAnsi="Arial" w:cs="Arial"/>
          <w:color w:val="000000" w:themeColor="text1"/>
          <w:sz w:val="18"/>
          <w:szCs w:val="18"/>
          <w:lang w:val="en-GB"/>
        </w:rPr>
        <w:t xml:space="preserve">was used. This </w:t>
      </w:r>
      <w:r w:rsidR="75F38A01" w:rsidRPr="437F1E67">
        <w:rPr>
          <w:rFonts w:ascii="Arial" w:eastAsia="Arial" w:hAnsi="Arial" w:cs="Arial"/>
          <w:color w:val="000000" w:themeColor="text1"/>
          <w:sz w:val="18"/>
          <w:szCs w:val="18"/>
          <w:lang w:val="en-GB"/>
        </w:rPr>
        <w:t>framework</w:t>
      </w:r>
      <w:r w:rsidRPr="437F1E67">
        <w:rPr>
          <w:rFonts w:ascii="Arial" w:eastAsia="Arial" w:hAnsi="Arial" w:cs="Arial"/>
          <w:color w:val="000000" w:themeColor="text1"/>
          <w:sz w:val="18"/>
          <w:szCs w:val="18"/>
          <w:lang w:val="en-GB"/>
        </w:rPr>
        <w:t xml:space="preserve"> progressively models the primary signal while eliminating the interference in a </w:t>
      </w:r>
      <w:r w:rsidR="72D29A2F" w:rsidRPr="437F1E67">
        <w:rPr>
          <w:rFonts w:ascii="Arial" w:eastAsia="Arial" w:hAnsi="Arial" w:cs="Arial"/>
          <w:color w:val="000000" w:themeColor="text1"/>
          <w:sz w:val="18"/>
          <w:szCs w:val="18"/>
          <w:lang w:val="en-GB"/>
        </w:rPr>
        <w:t>signal-</w:t>
      </w:r>
      <w:r w:rsidRPr="437F1E67">
        <w:rPr>
          <w:rFonts w:ascii="Arial" w:eastAsia="Arial" w:hAnsi="Arial" w:cs="Arial"/>
          <w:color w:val="000000" w:themeColor="text1"/>
          <w:sz w:val="18"/>
          <w:szCs w:val="18"/>
          <w:lang w:val="en-GB"/>
        </w:rPr>
        <w:t>safe manner</w:t>
      </w:r>
      <w:r w:rsidRPr="437F1E67">
        <w:rPr>
          <w:rFonts w:ascii="Arial" w:eastAsia="Arial" w:hAnsi="Arial" w:cs="Arial"/>
          <w:color w:val="000000" w:themeColor="text1"/>
          <w:sz w:val="20"/>
          <w:szCs w:val="20"/>
          <w:lang w:val="en-GB"/>
        </w:rPr>
        <w:t>.</w:t>
      </w:r>
    </w:p>
    <w:p w14:paraId="37720998" w14:textId="5D801DFC" w:rsidR="009F7936" w:rsidRDefault="009F7936">
      <w:pPr>
        <w:spacing w:before="120"/>
        <w:rPr>
          <w:rFonts w:ascii="Arial" w:hAnsi="Arial" w:cs="Arial"/>
          <w:sz w:val="18"/>
          <w:lang w:val="en-US"/>
        </w:rPr>
      </w:pPr>
    </w:p>
    <w:p w14:paraId="146C931A" w14:textId="77777777" w:rsidR="00501D32" w:rsidRDefault="00501D32">
      <w:pPr>
        <w:pStyle w:val="Heading1"/>
      </w:pPr>
    </w:p>
    <w:p w14:paraId="1262E139" w14:textId="708E48AC" w:rsidR="009F7936" w:rsidRDefault="009F7936">
      <w:pPr>
        <w:pStyle w:val="Heading1"/>
      </w:pPr>
      <w:r>
        <w:t>Introduction</w:t>
      </w:r>
    </w:p>
    <w:p w14:paraId="75148981" w14:textId="4D712A58" w:rsidR="00E677A6" w:rsidRPr="00E677A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t>In conventional acquisition</w:t>
      </w:r>
      <w:r w:rsidR="72D29A2F" w:rsidRPr="437F1E67">
        <w:rPr>
          <w:rFonts w:ascii="Arial" w:hAnsi="Arial" w:cs="Arial"/>
          <w:sz w:val="18"/>
          <w:szCs w:val="18"/>
          <w:lang w:val="en-US"/>
        </w:rPr>
        <w:t>,</w:t>
      </w:r>
      <w:r w:rsidRPr="437F1E67">
        <w:rPr>
          <w:rFonts w:ascii="Arial" w:hAnsi="Arial" w:cs="Arial"/>
          <w:sz w:val="18"/>
          <w:szCs w:val="18"/>
          <w:lang w:val="en-US"/>
        </w:rPr>
        <w:t xml:space="preserve"> the tim</w:t>
      </w:r>
      <w:r w:rsidR="75F38A01" w:rsidRPr="437F1E67">
        <w:rPr>
          <w:rFonts w:ascii="Arial" w:hAnsi="Arial" w:cs="Arial"/>
          <w:sz w:val="18"/>
          <w:szCs w:val="18"/>
          <w:lang w:val="en-US"/>
        </w:rPr>
        <w:t>e interval</w:t>
      </w:r>
      <w:r w:rsidRPr="437F1E67">
        <w:rPr>
          <w:rFonts w:ascii="Arial" w:hAnsi="Arial" w:cs="Arial"/>
          <w:sz w:val="18"/>
          <w:szCs w:val="18"/>
          <w:lang w:val="en-US"/>
        </w:rPr>
        <w:t xml:space="preserve"> between two </w:t>
      </w:r>
      <w:r w:rsidR="75F835D5" w:rsidRPr="437F1E67">
        <w:rPr>
          <w:rFonts w:ascii="Arial" w:hAnsi="Arial" w:cs="Arial"/>
          <w:sz w:val="18"/>
          <w:szCs w:val="18"/>
          <w:lang w:val="en-US"/>
        </w:rPr>
        <w:t>consecutive</w:t>
      </w:r>
      <w:r w:rsidRPr="437F1E67">
        <w:rPr>
          <w:rFonts w:ascii="Arial" w:hAnsi="Arial" w:cs="Arial"/>
          <w:sz w:val="18"/>
          <w:szCs w:val="18"/>
          <w:lang w:val="en-US"/>
        </w:rPr>
        <w:t xml:space="preserve"> </w:t>
      </w:r>
      <w:r w:rsidR="75F38A01" w:rsidRPr="437F1E67">
        <w:rPr>
          <w:rFonts w:ascii="Arial" w:hAnsi="Arial" w:cs="Arial"/>
          <w:sz w:val="18"/>
          <w:szCs w:val="18"/>
          <w:lang w:val="en-US"/>
        </w:rPr>
        <w:t xml:space="preserve">shots </w:t>
      </w:r>
      <w:r w:rsidRPr="437F1E67">
        <w:rPr>
          <w:rFonts w:ascii="Arial" w:hAnsi="Arial" w:cs="Arial"/>
          <w:sz w:val="18"/>
          <w:szCs w:val="18"/>
          <w:lang w:val="en-US"/>
        </w:rPr>
        <w:t xml:space="preserve">is the same as the maximum time </w:t>
      </w:r>
      <w:r w:rsidR="7644835C" w:rsidRPr="437F1E67">
        <w:rPr>
          <w:rFonts w:ascii="Arial" w:hAnsi="Arial" w:cs="Arial"/>
          <w:sz w:val="18"/>
          <w:szCs w:val="18"/>
          <w:lang w:val="en-US"/>
        </w:rPr>
        <w:t xml:space="preserve">required </w:t>
      </w:r>
      <w:r w:rsidRPr="437F1E67">
        <w:rPr>
          <w:rFonts w:ascii="Arial" w:hAnsi="Arial" w:cs="Arial"/>
          <w:sz w:val="18"/>
          <w:szCs w:val="18"/>
          <w:lang w:val="en-US"/>
        </w:rPr>
        <w:t>to record all the data to produce an appropriate image of the target. This timing together with the shot sampling are constrain</w:t>
      </w:r>
      <w:r w:rsidR="7644835C" w:rsidRPr="437F1E67">
        <w:rPr>
          <w:rFonts w:ascii="Arial" w:hAnsi="Arial" w:cs="Arial"/>
          <w:sz w:val="18"/>
          <w:szCs w:val="18"/>
          <w:lang w:val="en-US"/>
        </w:rPr>
        <w:t>t</w:t>
      </w:r>
      <w:r w:rsidRPr="437F1E67">
        <w:rPr>
          <w:rFonts w:ascii="Arial" w:hAnsi="Arial" w:cs="Arial"/>
          <w:sz w:val="18"/>
          <w:szCs w:val="18"/>
          <w:lang w:val="en-US"/>
        </w:rPr>
        <w:t xml:space="preserve">s to the acquisition. The combination of the two will result in the speed the source vessel </w:t>
      </w:r>
      <w:r w:rsidR="38BA9731" w:rsidRPr="437F1E67">
        <w:rPr>
          <w:rFonts w:ascii="Arial" w:hAnsi="Arial" w:cs="Arial"/>
          <w:sz w:val="18"/>
          <w:szCs w:val="18"/>
          <w:lang w:val="en-US"/>
        </w:rPr>
        <w:t xml:space="preserve">must </w:t>
      </w:r>
      <w:r w:rsidRPr="437F1E67">
        <w:rPr>
          <w:rFonts w:ascii="Arial" w:hAnsi="Arial" w:cs="Arial"/>
          <w:sz w:val="18"/>
          <w:szCs w:val="18"/>
          <w:lang w:val="en-US"/>
        </w:rPr>
        <w:t>maintain during the acquisition, with a lower vessel speed</w:t>
      </w:r>
      <w:r w:rsidR="38BA9731" w:rsidRPr="437F1E67">
        <w:rPr>
          <w:rFonts w:ascii="Arial" w:hAnsi="Arial" w:cs="Arial"/>
          <w:sz w:val="18"/>
          <w:szCs w:val="18"/>
          <w:lang w:val="en-US"/>
        </w:rPr>
        <w:t xml:space="preserve"> requiring </w:t>
      </w:r>
      <w:r w:rsidRPr="437F1E67">
        <w:rPr>
          <w:rFonts w:ascii="Arial" w:hAnsi="Arial" w:cs="Arial"/>
          <w:sz w:val="18"/>
          <w:szCs w:val="18"/>
          <w:lang w:val="en-US"/>
        </w:rPr>
        <w:t xml:space="preserve">more time to acquire </w:t>
      </w:r>
      <w:r w:rsidR="3D8D2907" w:rsidRPr="437F1E67">
        <w:rPr>
          <w:rFonts w:ascii="Arial" w:hAnsi="Arial" w:cs="Arial"/>
          <w:sz w:val="18"/>
          <w:szCs w:val="18"/>
          <w:lang w:val="en-US"/>
        </w:rPr>
        <w:t xml:space="preserve">a </w:t>
      </w:r>
      <w:r w:rsidRPr="437F1E67">
        <w:rPr>
          <w:rFonts w:ascii="Arial" w:hAnsi="Arial" w:cs="Arial"/>
          <w:sz w:val="18"/>
          <w:szCs w:val="18"/>
          <w:lang w:val="en-US"/>
        </w:rPr>
        <w:t xml:space="preserve">certain number of shots. </w:t>
      </w:r>
      <w:r w:rsidR="291182A5" w:rsidRPr="437F1E67">
        <w:rPr>
          <w:rFonts w:ascii="Arial" w:hAnsi="Arial" w:cs="Arial"/>
          <w:sz w:val="18"/>
          <w:szCs w:val="18"/>
          <w:lang w:val="en-US"/>
        </w:rPr>
        <w:t>Therefore, if we relax the constraint on the time interval between shots,</w:t>
      </w:r>
      <w:r w:rsidR="269F1EAA" w:rsidRPr="437F1E67">
        <w:rPr>
          <w:rFonts w:ascii="Arial" w:hAnsi="Arial" w:cs="Arial"/>
          <w:sz w:val="18"/>
          <w:szCs w:val="18"/>
          <w:lang w:val="en-US"/>
        </w:rPr>
        <w:t xml:space="preserve"> </w:t>
      </w:r>
      <w:r w:rsidRPr="437F1E67">
        <w:rPr>
          <w:rFonts w:ascii="Arial" w:hAnsi="Arial" w:cs="Arial"/>
          <w:sz w:val="18"/>
          <w:szCs w:val="18"/>
          <w:lang w:val="en-US"/>
        </w:rPr>
        <w:t>the acquisition becomes more efficient. Acquisition with simultaneous source shooting allows th</w:t>
      </w:r>
      <w:r w:rsidR="291182A5" w:rsidRPr="437F1E67">
        <w:rPr>
          <w:rFonts w:ascii="Arial" w:hAnsi="Arial" w:cs="Arial"/>
          <w:sz w:val="18"/>
          <w:szCs w:val="18"/>
          <w:lang w:val="en-US"/>
        </w:rPr>
        <w:t>e time interval between shots</w:t>
      </w:r>
      <w:r w:rsidRPr="437F1E67">
        <w:rPr>
          <w:rFonts w:ascii="Arial" w:hAnsi="Arial" w:cs="Arial"/>
          <w:sz w:val="18"/>
          <w:szCs w:val="18"/>
          <w:lang w:val="en-US"/>
        </w:rPr>
        <w:t xml:space="preserve"> to be </w:t>
      </w:r>
      <w:r w:rsidR="66CD346E" w:rsidRPr="437F1E67">
        <w:rPr>
          <w:rFonts w:ascii="Arial" w:hAnsi="Arial" w:cs="Arial"/>
          <w:sz w:val="18"/>
          <w:szCs w:val="18"/>
          <w:lang w:val="en-US"/>
        </w:rPr>
        <w:t>minimized</w:t>
      </w:r>
      <w:r w:rsidRPr="437F1E67">
        <w:rPr>
          <w:rFonts w:ascii="Arial" w:hAnsi="Arial" w:cs="Arial"/>
          <w:sz w:val="18"/>
          <w:szCs w:val="18"/>
          <w:lang w:val="en-US"/>
        </w:rPr>
        <w:t>, with two or more shots recorded at the same time. The blended shots are separated later in the early pre-processing steps, where primary shot (N) is separated from previous interfering shots (N-k) and next interfering shots (</w:t>
      </w:r>
      <w:proofErr w:type="spellStart"/>
      <w:r w:rsidRPr="437F1E67">
        <w:rPr>
          <w:rFonts w:ascii="Arial" w:hAnsi="Arial" w:cs="Arial"/>
          <w:sz w:val="18"/>
          <w:szCs w:val="18"/>
          <w:lang w:val="en-US"/>
        </w:rPr>
        <w:t>N+k</w:t>
      </w:r>
      <w:proofErr w:type="spellEnd"/>
      <w:r w:rsidRPr="437F1E67">
        <w:rPr>
          <w:rFonts w:ascii="Arial" w:hAnsi="Arial" w:cs="Arial"/>
          <w:sz w:val="18"/>
          <w:szCs w:val="18"/>
          <w:lang w:val="en-US"/>
        </w:rPr>
        <w:t xml:space="preserve">) using deblending techniques, where k can be any number of shots. </w:t>
      </w:r>
    </w:p>
    <w:p w14:paraId="6EA0331B" w14:textId="2803F0B2" w:rsidR="00AA7772" w:rsidRDefault="00E677A6" w:rsidP="437F1E67">
      <w:pPr>
        <w:spacing w:before="120"/>
        <w:jc w:val="lowKashida"/>
        <w:rPr>
          <w:rFonts w:ascii="Arial" w:hAnsi="Arial" w:cs="Arial"/>
          <w:sz w:val="18"/>
          <w:szCs w:val="18"/>
          <w:lang w:val="en-US"/>
        </w:rPr>
        <w:sectPr w:rsidR="00AA7772">
          <w:type w:val="continuous"/>
          <w:pgSz w:w="12242" w:h="15842" w:code="1"/>
          <w:pgMar w:top="1134" w:right="1134" w:bottom="1418" w:left="1134" w:header="709" w:footer="709" w:gutter="0"/>
          <w:cols w:num="2" w:space="720"/>
          <w:docGrid w:linePitch="360"/>
        </w:sectPr>
      </w:pPr>
      <w:r w:rsidRPr="437F1E67">
        <w:rPr>
          <w:rFonts w:ascii="Arial" w:hAnsi="Arial" w:cs="Arial"/>
          <w:sz w:val="18"/>
          <w:szCs w:val="18"/>
          <w:lang w:val="en-US"/>
        </w:rPr>
        <w:t xml:space="preserve">The separation of simultaneous source acquisition is </w:t>
      </w:r>
      <w:r w:rsidR="6A336D51" w:rsidRPr="437F1E67">
        <w:rPr>
          <w:rFonts w:ascii="Arial" w:hAnsi="Arial" w:cs="Arial"/>
          <w:sz w:val="18"/>
          <w:szCs w:val="18"/>
          <w:lang w:val="en-US"/>
        </w:rPr>
        <w:t xml:space="preserve">usually </w:t>
      </w:r>
      <w:r w:rsidRPr="437F1E67">
        <w:rPr>
          <w:rFonts w:ascii="Arial" w:hAnsi="Arial" w:cs="Arial"/>
          <w:sz w:val="18"/>
          <w:szCs w:val="18"/>
          <w:lang w:val="en-US"/>
        </w:rPr>
        <w:t xml:space="preserve">done in the pre-processing stage with a conventional processing sequence </w:t>
      </w:r>
      <w:r w:rsidR="4982AECA" w:rsidRPr="437F1E67">
        <w:rPr>
          <w:rFonts w:ascii="Arial" w:hAnsi="Arial" w:cs="Arial"/>
          <w:sz w:val="18"/>
          <w:szCs w:val="18"/>
          <w:lang w:val="en-US"/>
        </w:rPr>
        <w:t>there</w:t>
      </w:r>
      <w:r w:rsidRPr="437F1E67">
        <w:rPr>
          <w:rFonts w:ascii="Arial" w:hAnsi="Arial" w:cs="Arial"/>
          <w:sz w:val="18"/>
          <w:szCs w:val="18"/>
          <w:lang w:val="en-US"/>
        </w:rPr>
        <w:t xml:space="preserve">after. Separation can be performed in different ways, with some requiring certain acquisition specifications as the work of Beasley et al., 1998, </w:t>
      </w:r>
      <w:r w:rsidR="21110DE8" w:rsidRPr="437F1E67">
        <w:rPr>
          <w:rFonts w:ascii="Arial" w:hAnsi="Arial" w:cs="Arial"/>
          <w:sz w:val="18"/>
          <w:szCs w:val="18"/>
          <w:lang w:val="en-US"/>
        </w:rPr>
        <w:t xml:space="preserve">which is </w:t>
      </w:r>
      <w:r w:rsidRPr="437F1E67">
        <w:rPr>
          <w:rFonts w:ascii="Arial" w:hAnsi="Arial" w:cs="Arial"/>
          <w:sz w:val="18"/>
          <w:szCs w:val="18"/>
          <w:lang w:val="en-US"/>
        </w:rPr>
        <w:t xml:space="preserve">based on spatially separated </w:t>
      </w:r>
      <w:r w:rsidR="68315656" w:rsidRPr="437F1E67">
        <w:rPr>
          <w:rFonts w:ascii="Arial" w:hAnsi="Arial" w:cs="Arial"/>
          <w:sz w:val="18"/>
          <w:szCs w:val="18"/>
          <w:lang w:val="en-US"/>
        </w:rPr>
        <w:t>sources</w:t>
      </w:r>
      <w:r w:rsidR="21110DE8" w:rsidRPr="437F1E67">
        <w:rPr>
          <w:rFonts w:ascii="Arial" w:hAnsi="Arial" w:cs="Arial"/>
          <w:sz w:val="18"/>
          <w:szCs w:val="18"/>
          <w:lang w:val="en-US"/>
        </w:rPr>
        <w:t xml:space="preserve">.  </w:t>
      </w:r>
    </w:p>
    <w:p w14:paraId="65F5308B" w14:textId="170B402A" w:rsidR="00AA7772" w:rsidRPr="00AA7772" w:rsidRDefault="00864AB5" w:rsidP="00AA7772">
      <w:pPr>
        <w:rPr>
          <w:rFonts w:ascii="Arial" w:hAnsi="Arial" w:cs="Arial"/>
          <w:sz w:val="18"/>
          <w:lang w:val="en-US"/>
        </w:rPr>
      </w:pPr>
      <w:r>
        <w:rPr>
          <w:rFonts w:ascii="Arial" w:hAnsi="Arial" w:cs="Arial"/>
          <w:b/>
          <w:bCs/>
          <w:noProof/>
          <w:sz w:val="18"/>
          <w:lang w:val="en-US"/>
        </w:rPr>
        <w:drawing>
          <wp:anchor distT="0" distB="0" distL="114300" distR="114300" simplePos="0" relativeHeight="251658240" behindDoc="0" locked="0" layoutInCell="1" allowOverlap="1" wp14:anchorId="0962D5B8" wp14:editId="35871949">
            <wp:simplePos x="0" y="0"/>
            <wp:positionH relativeFrom="margin">
              <wp:align>left</wp:align>
            </wp:positionH>
            <wp:positionV relativeFrom="margin">
              <wp:posOffset>4613275</wp:posOffset>
            </wp:positionV>
            <wp:extent cx="6367145" cy="3010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7145" cy="3010535"/>
                    </a:xfrm>
                    <a:prstGeom prst="rect">
                      <a:avLst/>
                    </a:prstGeom>
                    <a:noFill/>
                  </pic:spPr>
                </pic:pic>
              </a:graphicData>
            </a:graphic>
            <wp14:sizeRelH relativeFrom="page">
              <wp14:pctWidth>0</wp14:pctWidth>
            </wp14:sizeRelH>
            <wp14:sizeRelV relativeFrom="page">
              <wp14:pctHeight>0</wp14:pctHeight>
            </wp14:sizeRelV>
          </wp:anchor>
        </w:drawing>
      </w:r>
    </w:p>
    <w:p w14:paraId="12D58381" w14:textId="718AA5CD" w:rsidR="00AA7772" w:rsidRPr="008A685B" w:rsidRDefault="78AE6B72" w:rsidP="437F1E67">
      <w:pPr>
        <w:spacing w:before="120"/>
        <w:rPr>
          <w:rFonts w:ascii="Arial" w:hAnsi="Arial" w:cs="Arial"/>
          <w:i/>
          <w:iCs/>
          <w:sz w:val="18"/>
          <w:szCs w:val="18"/>
          <w:lang w:val="en-US"/>
        </w:rPr>
        <w:sectPr w:rsidR="00AA7772" w:rsidRPr="008A685B" w:rsidSect="00501D32">
          <w:type w:val="continuous"/>
          <w:pgSz w:w="12242" w:h="15842" w:code="1"/>
          <w:pgMar w:top="1134" w:right="1134" w:bottom="1418" w:left="1134" w:header="709" w:footer="709" w:gutter="0"/>
          <w:cols w:space="720"/>
          <w:docGrid w:linePitch="360"/>
        </w:sectPr>
      </w:pPr>
      <w:r w:rsidRPr="437F1E67">
        <w:rPr>
          <w:rFonts w:ascii="Arial" w:hAnsi="Arial" w:cs="Arial"/>
          <w:b/>
          <w:bCs/>
          <w:i/>
          <w:iCs/>
          <w:sz w:val="18"/>
          <w:szCs w:val="18"/>
          <w:lang w:val="en-US"/>
        </w:rPr>
        <w:t>Figure 1:</w:t>
      </w:r>
      <w:r w:rsidRPr="437F1E67">
        <w:rPr>
          <w:rFonts w:ascii="Arial" w:hAnsi="Arial" w:cs="Arial"/>
          <w:i/>
          <w:iCs/>
          <w:sz w:val="18"/>
          <w:szCs w:val="18"/>
          <w:lang w:val="en-US"/>
        </w:rPr>
        <w:t xml:space="preserve"> receiver domain </w:t>
      </w:r>
      <w:r w:rsidR="6C38FF84" w:rsidRPr="437F1E67">
        <w:rPr>
          <w:rFonts w:ascii="Arial" w:hAnsi="Arial" w:cs="Arial"/>
          <w:i/>
          <w:iCs/>
          <w:sz w:val="18"/>
          <w:szCs w:val="18"/>
          <w:lang w:val="en-US"/>
        </w:rPr>
        <w:t xml:space="preserve">P component </w:t>
      </w:r>
      <w:bookmarkStart w:id="1" w:name="_Int_HQahVh8F"/>
      <w:r w:rsidRPr="437F1E67">
        <w:rPr>
          <w:rFonts w:ascii="Arial" w:hAnsi="Arial" w:cs="Arial"/>
          <w:i/>
          <w:iCs/>
          <w:sz w:val="18"/>
          <w:szCs w:val="18"/>
          <w:lang w:val="en-US"/>
        </w:rPr>
        <w:t>gather</w:t>
      </w:r>
      <w:bookmarkEnd w:id="1"/>
      <w:r w:rsidRPr="437F1E67">
        <w:rPr>
          <w:rFonts w:ascii="Arial" w:hAnsi="Arial" w:cs="Arial"/>
          <w:i/>
          <w:iCs/>
          <w:sz w:val="18"/>
          <w:szCs w:val="18"/>
          <w:lang w:val="en-US"/>
        </w:rPr>
        <w:t xml:space="preserve"> in </w:t>
      </w:r>
      <w:r w:rsidRPr="437F1E67">
        <w:rPr>
          <w:rFonts w:ascii="Arial" w:hAnsi="Arial" w:cs="Arial"/>
          <w:b/>
          <w:bCs/>
          <w:i/>
          <w:iCs/>
          <w:sz w:val="18"/>
          <w:szCs w:val="18"/>
          <w:lang w:val="en-US"/>
        </w:rPr>
        <w:t>(A)</w:t>
      </w:r>
      <w:r w:rsidRPr="437F1E67">
        <w:rPr>
          <w:rFonts w:ascii="Arial" w:hAnsi="Arial" w:cs="Arial"/>
          <w:i/>
          <w:iCs/>
          <w:sz w:val="18"/>
          <w:szCs w:val="18"/>
          <w:lang w:val="en-US"/>
        </w:rPr>
        <w:t xml:space="preserve"> </w:t>
      </w:r>
      <w:r w:rsidR="6C38FF84" w:rsidRPr="437F1E67">
        <w:rPr>
          <w:rFonts w:ascii="Arial" w:hAnsi="Arial" w:cs="Arial"/>
          <w:i/>
          <w:iCs/>
          <w:sz w:val="18"/>
          <w:szCs w:val="18"/>
          <w:lang w:val="en-US"/>
        </w:rPr>
        <w:t>raw,</w:t>
      </w:r>
      <w:r w:rsidRPr="437F1E67">
        <w:rPr>
          <w:rFonts w:ascii="Arial" w:hAnsi="Arial" w:cs="Arial"/>
          <w:i/>
          <w:iCs/>
          <w:sz w:val="18"/>
          <w:szCs w:val="18"/>
          <w:lang w:val="en-US"/>
        </w:rPr>
        <w:t xml:space="preserve"> where </w:t>
      </w:r>
      <w:r w:rsidR="4982AECA" w:rsidRPr="437F1E67">
        <w:rPr>
          <w:rFonts w:ascii="Arial" w:hAnsi="Arial" w:cs="Arial"/>
          <w:i/>
          <w:iCs/>
          <w:sz w:val="18"/>
          <w:szCs w:val="18"/>
          <w:lang w:val="en-US"/>
        </w:rPr>
        <w:t xml:space="preserve">previous </w:t>
      </w:r>
      <w:r w:rsidRPr="437F1E67">
        <w:rPr>
          <w:rFonts w:ascii="Arial" w:hAnsi="Arial" w:cs="Arial"/>
          <w:i/>
          <w:iCs/>
          <w:sz w:val="18"/>
          <w:szCs w:val="18"/>
          <w:lang w:val="en-US"/>
        </w:rPr>
        <w:t xml:space="preserve">shot (N-1) and next shot (N+1) interfere with primary shot (N). </w:t>
      </w:r>
      <w:r w:rsidRPr="437F1E67">
        <w:rPr>
          <w:rFonts w:ascii="Arial" w:hAnsi="Arial" w:cs="Arial"/>
          <w:b/>
          <w:bCs/>
          <w:i/>
          <w:iCs/>
          <w:sz w:val="18"/>
          <w:szCs w:val="18"/>
          <w:lang w:val="en-US"/>
        </w:rPr>
        <w:t>(B)</w:t>
      </w:r>
      <w:r w:rsidRPr="437F1E67">
        <w:rPr>
          <w:rFonts w:ascii="Arial" w:hAnsi="Arial" w:cs="Arial"/>
          <w:i/>
          <w:iCs/>
          <w:sz w:val="18"/>
          <w:szCs w:val="18"/>
          <w:lang w:val="en-US"/>
        </w:rPr>
        <w:t xml:space="preserve"> shows only the primary shot (N) after shot separation using ISSP</w:t>
      </w:r>
      <w:r w:rsidR="6199DBD9" w:rsidRPr="437F1E67">
        <w:rPr>
          <w:rFonts w:ascii="Arial" w:hAnsi="Arial" w:cs="Arial"/>
          <w:i/>
          <w:iCs/>
          <w:sz w:val="18"/>
          <w:szCs w:val="18"/>
          <w:lang w:val="en-US"/>
        </w:rPr>
        <w:t>.</w:t>
      </w:r>
    </w:p>
    <w:p w14:paraId="6BB2DE39" w14:textId="4B54A2BA" w:rsidR="009F7936" w:rsidRDefault="21110DE8" w:rsidP="004714B9">
      <w:pPr>
        <w:spacing w:before="120"/>
        <w:jc w:val="lowKashida"/>
        <w:rPr>
          <w:rFonts w:ascii="Arial" w:hAnsi="Arial" w:cs="Arial"/>
          <w:sz w:val="18"/>
          <w:lang w:val="en-US"/>
        </w:rPr>
      </w:pPr>
      <w:r w:rsidRPr="437F1E67">
        <w:rPr>
          <w:rFonts w:ascii="Arial" w:hAnsi="Arial" w:cs="Arial"/>
          <w:sz w:val="18"/>
          <w:szCs w:val="18"/>
          <w:lang w:val="en-US"/>
        </w:rPr>
        <w:lastRenderedPageBreak/>
        <w:t xml:space="preserve">Another </w:t>
      </w:r>
      <w:r w:rsidR="00E677A6" w:rsidRPr="437F1E67">
        <w:rPr>
          <w:rFonts w:ascii="Arial" w:hAnsi="Arial" w:cs="Arial"/>
          <w:sz w:val="18"/>
          <w:szCs w:val="18"/>
          <w:lang w:val="en-US"/>
        </w:rPr>
        <w:t xml:space="preserve">common way to separate interference shots is based on the difference of delay times between interfering sources (Lynn et al., 1987). When collecting traces into a domain that includes many firings of each source, the signal from a particular source will appear as coherent while signals from the other sources will appear as incoherent. Therefore, we can use coherency as a separation criterion (Stefani et al. (2007); Moore et al. (2008)). In practical acquisition scenarios, such as </w:t>
      </w:r>
      <w:r w:rsidR="3E5E9AF6" w:rsidRPr="437F1E67">
        <w:rPr>
          <w:rFonts w:ascii="Arial" w:hAnsi="Arial" w:cs="Arial"/>
          <w:sz w:val="18"/>
          <w:szCs w:val="18"/>
          <w:lang w:val="en-US"/>
        </w:rPr>
        <w:t xml:space="preserve">the </w:t>
      </w:r>
      <w:r w:rsidR="00E677A6" w:rsidRPr="437F1E67">
        <w:rPr>
          <w:rFonts w:ascii="Arial" w:hAnsi="Arial" w:cs="Arial"/>
          <w:sz w:val="18"/>
          <w:szCs w:val="18"/>
          <w:lang w:val="en-US"/>
        </w:rPr>
        <w:t xml:space="preserve">one presented in this paper, the acquisition design is suboptimal; thus, resulting in clustered strong interference noise on top of weak signal, commonly known as strong-over-weak phenomenon. In this scenario, coherency-based criteria </w:t>
      </w:r>
      <w:r w:rsidR="7F34D881" w:rsidRPr="437F1E67">
        <w:rPr>
          <w:rFonts w:ascii="Arial" w:hAnsi="Arial" w:cs="Arial"/>
          <w:sz w:val="18"/>
          <w:szCs w:val="18"/>
          <w:lang w:val="en-US"/>
        </w:rPr>
        <w:t xml:space="preserve">alone </w:t>
      </w:r>
      <w:r w:rsidR="00E677A6" w:rsidRPr="437F1E67">
        <w:rPr>
          <w:rFonts w:ascii="Arial" w:hAnsi="Arial" w:cs="Arial"/>
          <w:sz w:val="18"/>
          <w:szCs w:val="18"/>
          <w:lang w:val="en-US"/>
        </w:rPr>
        <w:t xml:space="preserve">are not enough to produce optimal source separation results (Kumar et al., 2023). To stabilize source separation, we propose </w:t>
      </w:r>
      <w:r w:rsidR="7F34D881" w:rsidRPr="437F1E67">
        <w:rPr>
          <w:rFonts w:ascii="Arial" w:hAnsi="Arial" w:cs="Arial"/>
          <w:sz w:val="18"/>
          <w:szCs w:val="18"/>
          <w:lang w:val="en-US"/>
        </w:rPr>
        <w:t xml:space="preserve">the </w:t>
      </w:r>
      <w:r w:rsidR="00E677A6" w:rsidRPr="437F1E67">
        <w:rPr>
          <w:rFonts w:ascii="Arial" w:hAnsi="Arial" w:cs="Arial"/>
          <w:sz w:val="18"/>
          <w:szCs w:val="18"/>
          <w:lang w:val="en-US"/>
        </w:rPr>
        <w:t xml:space="preserve">use </w:t>
      </w:r>
      <w:r w:rsidR="7F34D881" w:rsidRPr="437F1E67">
        <w:rPr>
          <w:rFonts w:ascii="Arial" w:hAnsi="Arial" w:cs="Arial"/>
          <w:sz w:val="18"/>
          <w:szCs w:val="18"/>
          <w:lang w:val="en-US"/>
        </w:rPr>
        <w:t xml:space="preserve">of the </w:t>
      </w:r>
      <w:r w:rsidR="00E677A6" w:rsidRPr="437F1E67">
        <w:rPr>
          <w:rFonts w:ascii="Arial" w:hAnsi="Arial" w:cs="Arial"/>
          <w:sz w:val="18"/>
          <w:szCs w:val="18"/>
          <w:lang w:val="en-US"/>
        </w:rPr>
        <w:t xml:space="preserve">multistage </w:t>
      </w:r>
      <w:r w:rsidR="7F34D881" w:rsidRPr="437F1E67">
        <w:rPr>
          <w:rFonts w:ascii="Arial" w:hAnsi="Arial" w:cs="Arial"/>
          <w:sz w:val="18"/>
          <w:szCs w:val="18"/>
          <w:lang w:val="en-US"/>
        </w:rPr>
        <w:t xml:space="preserve">iterative source separation </w:t>
      </w:r>
      <w:r w:rsidR="00E677A6" w:rsidRPr="437F1E67">
        <w:rPr>
          <w:rFonts w:ascii="Arial" w:hAnsi="Arial" w:cs="Arial"/>
          <w:sz w:val="18"/>
          <w:szCs w:val="18"/>
          <w:lang w:val="en-US"/>
        </w:rPr>
        <w:t xml:space="preserve">with </w:t>
      </w:r>
      <w:r w:rsidR="7F34D881" w:rsidRPr="437F1E67">
        <w:rPr>
          <w:rFonts w:ascii="Arial" w:hAnsi="Arial" w:cs="Arial"/>
          <w:sz w:val="18"/>
          <w:szCs w:val="18"/>
          <w:lang w:val="en-US"/>
        </w:rPr>
        <w:t xml:space="preserve">priors </w:t>
      </w:r>
      <w:r w:rsidR="00E677A6" w:rsidRPr="437F1E67">
        <w:rPr>
          <w:rFonts w:ascii="Arial" w:hAnsi="Arial" w:cs="Arial"/>
          <w:sz w:val="18"/>
          <w:szCs w:val="18"/>
          <w:lang w:val="en-US"/>
        </w:rPr>
        <w:t>(MS-ISSP) framework (Kamil et al., 2021</w:t>
      </w:r>
      <w:r w:rsidR="41C1F7B8" w:rsidRPr="437F1E67">
        <w:rPr>
          <w:rFonts w:ascii="Arial" w:hAnsi="Arial" w:cs="Arial"/>
          <w:sz w:val="18"/>
          <w:szCs w:val="18"/>
          <w:lang w:val="en-US"/>
        </w:rPr>
        <w:t>, Kumar et al., 2023</w:t>
      </w:r>
      <w:r w:rsidR="00E677A6" w:rsidRPr="437F1E67">
        <w:rPr>
          <w:rFonts w:ascii="Arial" w:hAnsi="Arial" w:cs="Arial"/>
          <w:sz w:val="18"/>
          <w:szCs w:val="18"/>
          <w:lang w:val="en-US"/>
        </w:rPr>
        <w:t>) where the idea is to perform source separation in multiple stages starting with the strongest signal present in the data. Moreover, in each stage we incorporate various suit</w:t>
      </w:r>
      <w:r w:rsidR="7C5ABB88" w:rsidRPr="437F1E67">
        <w:rPr>
          <w:rFonts w:ascii="Arial" w:hAnsi="Arial" w:cs="Arial"/>
          <w:sz w:val="18"/>
          <w:szCs w:val="18"/>
          <w:lang w:val="en-US"/>
        </w:rPr>
        <w:t>e</w:t>
      </w:r>
      <w:r w:rsidR="00E677A6" w:rsidRPr="437F1E67">
        <w:rPr>
          <w:rFonts w:ascii="Arial" w:hAnsi="Arial" w:cs="Arial"/>
          <w:sz w:val="18"/>
          <w:szCs w:val="18"/>
          <w:lang w:val="en-US"/>
        </w:rPr>
        <w:t xml:space="preserve">s of physics-driven priors, which enhances the coherency of the signal in the transform domain. </w:t>
      </w:r>
      <w:r w:rsidR="6F98CFCF" w:rsidRPr="437F1E67">
        <w:rPr>
          <w:rFonts w:ascii="Arial" w:hAnsi="Arial" w:cs="Arial"/>
          <w:sz w:val="18"/>
          <w:szCs w:val="18"/>
          <w:lang w:val="en-US"/>
        </w:rPr>
        <w:t>Using real</w:t>
      </w:r>
      <w:r w:rsidR="00E677A6" w:rsidRPr="437F1E67">
        <w:rPr>
          <w:rFonts w:ascii="Arial" w:hAnsi="Arial" w:cs="Arial"/>
          <w:sz w:val="18"/>
          <w:szCs w:val="18"/>
          <w:lang w:val="en-US"/>
        </w:rPr>
        <w:t xml:space="preserve"> data from deep-water ocean-bottom nodes in Santos Basin, offshore Brazil, we demonstrate the efficacy of MS-ISSP in dealing with sub-optimal acquisition while performing the source-separation.</w:t>
      </w:r>
    </w:p>
    <w:p w14:paraId="2F2FA897" w14:textId="77777777" w:rsidR="009F7936" w:rsidRDefault="009F7936">
      <w:pPr>
        <w:pStyle w:val="Heading1"/>
      </w:pPr>
      <w:r>
        <w:t>Method</w:t>
      </w:r>
    </w:p>
    <w:p w14:paraId="429488A3" w14:textId="39FBA8CF" w:rsidR="00495E79" w:rsidRPr="0013454E" w:rsidRDefault="69BD7449" w:rsidP="004714B9">
      <w:pPr>
        <w:spacing w:before="120"/>
        <w:jc w:val="lowKashida"/>
        <w:rPr>
          <w:rFonts w:ascii="Arial" w:hAnsi="Arial" w:cs="Arial"/>
          <w:sz w:val="18"/>
          <w:szCs w:val="18"/>
          <w:lang w:val="en-US"/>
        </w:rPr>
      </w:pPr>
      <w:r w:rsidRPr="004714B9">
        <w:rPr>
          <w:rFonts w:ascii="Arial" w:hAnsi="Arial" w:cs="Arial"/>
          <w:sz w:val="18"/>
          <w:szCs w:val="18"/>
          <w:lang w:val="en-US"/>
        </w:rPr>
        <w:t xml:space="preserve">The multi-stage iterative source separation and processing (MS-ISSP) technique is distinguished by its ability to handle sparse data, operate in an iterative mode, and incorporate priors. This technique is organized into multiple stages, </w:t>
      </w:r>
      <w:r w:rsidR="62604B71" w:rsidRPr="437F1E67">
        <w:rPr>
          <w:rFonts w:ascii="Arial" w:hAnsi="Arial" w:cs="Arial"/>
          <w:sz w:val="18"/>
          <w:szCs w:val="18"/>
          <w:lang w:val="en-US"/>
        </w:rPr>
        <w:t xml:space="preserve">each stage focuses on iteratively separating one mode of the source-separated signals, starting with the strongest coherent </w:t>
      </w:r>
      <w:proofErr w:type="gramStart"/>
      <w:r w:rsidR="62604B71" w:rsidRPr="437F1E67">
        <w:rPr>
          <w:rFonts w:ascii="Arial" w:hAnsi="Arial" w:cs="Arial"/>
          <w:sz w:val="18"/>
          <w:szCs w:val="18"/>
          <w:lang w:val="en-US"/>
        </w:rPr>
        <w:t>mode</w:t>
      </w:r>
      <w:proofErr w:type="gramEnd"/>
      <w:r w:rsidR="62604B71" w:rsidRPr="437F1E67">
        <w:rPr>
          <w:rFonts w:ascii="Arial" w:hAnsi="Arial" w:cs="Arial"/>
          <w:sz w:val="18"/>
          <w:szCs w:val="18"/>
          <w:lang w:val="en-US"/>
        </w:rPr>
        <w:t xml:space="preserve"> and followed by weaker ones.</w:t>
      </w:r>
      <w:r w:rsidRPr="437F1E67">
        <w:rPr>
          <w:rFonts w:ascii="Arial" w:hAnsi="Arial" w:cs="Arial"/>
          <w:sz w:val="18"/>
          <w:szCs w:val="18"/>
          <w:lang w:val="en-US"/>
        </w:rPr>
        <w:t xml:space="preserve"> In each stage, a unique set of priors is employed to enhance the corresponding signal mode, such as employing different moveout correction techniques to mitigate interference noise.</w:t>
      </w:r>
    </w:p>
    <w:p w14:paraId="0816F584" w14:textId="6AC319AA" w:rsidR="00495E79" w:rsidRPr="0013454E" w:rsidRDefault="69BD7449" w:rsidP="437F1E67">
      <w:pPr>
        <w:spacing w:before="120"/>
        <w:jc w:val="lowKashida"/>
        <w:rPr>
          <w:rFonts w:ascii="Arial" w:hAnsi="Arial" w:cs="Arial"/>
          <w:sz w:val="18"/>
          <w:szCs w:val="18"/>
          <w:lang w:val="en-US"/>
        </w:rPr>
      </w:pPr>
      <w:r w:rsidRPr="437F1E67">
        <w:rPr>
          <w:rFonts w:ascii="Arial" w:hAnsi="Arial" w:cs="Arial"/>
          <w:sz w:val="18"/>
          <w:szCs w:val="18"/>
          <w:lang w:val="en-US"/>
        </w:rPr>
        <w:t>In the initial stage, prior information is applied iteratively to enhance the strongest signal mode in the presence of interference noise. The process commences with an initial estimate of deblended data, which may be initialized as zero. The deblended signal model is then multiplied by the blending matrix to explain the current data estimation. This estimation is subtracted from the input data, resulting in a residual. The residual is subsequently realigned with the source and scaled by a step length factor to facilitate convergence. The scaled residual is then added to the current deblended model. Stage-dependent prior information is applied to this result before transforming it into a sparsity-promoting domain, followed by thresholding using the exponential thresholding operator. The outcome of the thresholding operation is then converted back to its original domain, where the prior information is removed, representing the updated deblended signal estimate. The threshold value is progressively decreased in each iteration using a continuation fashion approach.</w:t>
      </w:r>
      <w:r w:rsidR="62604B71" w:rsidRPr="437F1E67">
        <w:rPr>
          <w:rFonts w:ascii="Arial" w:hAnsi="Arial" w:cs="Arial"/>
          <w:sz w:val="18"/>
          <w:szCs w:val="18"/>
          <w:lang w:val="en-US"/>
        </w:rPr>
        <w:t xml:space="preserve"> The number of iterations is controlled by an amplitude stopping criteria; after each iteration, the residual RMS amplitudes are calculated and compared to the RMS amplitudes of the </w:t>
      </w:r>
      <w:r w:rsidR="62604B71" w:rsidRPr="437F1E67">
        <w:rPr>
          <w:rFonts w:ascii="Arial" w:hAnsi="Arial" w:cs="Arial"/>
          <w:sz w:val="18"/>
          <w:szCs w:val="18"/>
          <w:lang w:val="en-US"/>
        </w:rPr>
        <w:t>previous iteration, if the values are higher than the threshold value, more iterations will be conducted until this difference become less than the threshold value.</w:t>
      </w:r>
      <w:r w:rsidR="617CE51B" w:rsidRPr="437F1E67">
        <w:rPr>
          <w:rFonts w:ascii="Arial" w:hAnsi="Arial" w:cs="Arial"/>
          <w:sz w:val="18"/>
          <w:szCs w:val="18"/>
          <w:lang w:val="en-US"/>
        </w:rPr>
        <w:t xml:space="preserve"> </w:t>
      </w:r>
      <w:r w:rsidRPr="437F1E67">
        <w:rPr>
          <w:rFonts w:ascii="Arial" w:hAnsi="Arial" w:cs="Arial"/>
          <w:sz w:val="18"/>
          <w:szCs w:val="18"/>
          <w:lang w:val="en-US"/>
        </w:rPr>
        <w:t>At the end of the first stage, an estimate of the signal model for the targeted mode of interest is obtained by multiplying it with the blending matrix. This estimation is utilized to derive the interference model. Both the signal mode and interference models for this stage are subtracted from the input data, resulting in a residual that serves as the input signal for the subsequent stage.</w:t>
      </w:r>
      <w:r w:rsidR="62604B71" w:rsidRPr="437F1E67">
        <w:rPr>
          <w:rFonts w:ascii="Arial" w:hAnsi="Arial" w:cs="Arial"/>
          <w:sz w:val="18"/>
          <w:szCs w:val="18"/>
          <w:lang w:val="en-US"/>
        </w:rPr>
        <w:t xml:space="preserve"> </w:t>
      </w:r>
      <w:r w:rsidRPr="437F1E67">
        <w:rPr>
          <w:rFonts w:ascii="Arial" w:hAnsi="Arial" w:cs="Arial"/>
          <w:sz w:val="18"/>
          <w:szCs w:val="18"/>
          <w:lang w:val="en-US"/>
        </w:rPr>
        <w:t xml:space="preserve">In </w:t>
      </w:r>
      <w:r w:rsidR="617CE51B" w:rsidRPr="437F1E67">
        <w:rPr>
          <w:rFonts w:ascii="Arial" w:hAnsi="Arial" w:cs="Arial"/>
          <w:sz w:val="18"/>
          <w:szCs w:val="18"/>
          <w:lang w:val="en-US"/>
        </w:rPr>
        <w:t xml:space="preserve">the </w:t>
      </w:r>
      <w:r w:rsidRPr="437F1E67">
        <w:rPr>
          <w:rFonts w:ascii="Arial" w:hAnsi="Arial" w:cs="Arial"/>
          <w:sz w:val="18"/>
          <w:szCs w:val="18"/>
          <w:lang w:val="en-US"/>
        </w:rPr>
        <w:t xml:space="preserve">subsequent stage, the objective is to </w:t>
      </w:r>
      <w:proofErr w:type="spellStart"/>
      <w:r w:rsidRPr="437F1E67">
        <w:rPr>
          <w:rFonts w:ascii="Arial" w:hAnsi="Arial" w:cs="Arial"/>
          <w:sz w:val="18"/>
          <w:szCs w:val="18"/>
          <w:lang w:val="en-US"/>
        </w:rPr>
        <w:t>deblend</w:t>
      </w:r>
      <w:proofErr w:type="spellEnd"/>
      <w:r w:rsidRPr="437F1E67">
        <w:rPr>
          <w:rFonts w:ascii="Arial" w:hAnsi="Arial" w:cs="Arial"/>
          <w:sz w:val="18"/>
          <w:szCs w:val="18"/>
          <w:lang w:val="en-US"/>
        </w:rPr>
        <w:t xml:space="preserve"> the second strongest signal mode present in the data. Priors specifically designed to enhance the coherency of this mode in the transformed domain are applied. Similar iterations </w:t>
      </w:r>
      <w:r w:rsidR="617CE51B" w:rsidRPr="437F1E67">
        <w:rPr>
          <w:rFonts w:ascii="Arial" w:hAnsi="Arial" w:cs="Arial"/>
          <w:sz w:val="18"/>
          <w:szCs w:val="18"/>
          <w:lang w:val="en-US"/>
        </w:rPr>
        <w:t xml:space="preserve">to the first stage </w:t>
      </w:r>
      <w:r w:rsidRPr="437F1E67">
        <w:rPr>
          <w:rFonts w:ascii="Arial" w:hAnsi="Arial" w:cs="Arial"/>
          <w:sz w:val="18"/>
          <w:szCs w:val="18"/>
          <w:lang w:val="en-US"/>
        </w:rPr>
        <w:t>are performed, where a stage-dependent prior is employed at each iteration.</w:t>
      </w:r>
    </w:p>
    <w:p w14:paraId="60DF7073" w14:textId="05792D6C" w:rsidR="00495E79" w:rsidRPr="0013454E" w:rsidRDefault="69BD7449" w:rsidP="437F1E67">
      <w:pPr>
        <w:spacing w:before="120"/>
        <w:jc w:val="lowKashida"/>
        <w:rPr>
          <w:rFonts w:ascii="Arial" w:hAnsi="Arial" w:cs="Arial"/>
          <w:sz w:val="18"/>
          <w:szCs w:val="18"/>
          <w:lang w:val="en-US"/>
        </w:rPr>
      </w:pPr>
      <w:r w:rsidRPr="437F1E67">
        <w:rPr>
          <w:rFonts w:ascii="Arial" w:hAnsi="Arial" w:cs="Arial"/>
          <w:sz w:val="18"/>
          <w:szCs w:val="18"/>
          <w:lang w:val="en-US"/>
        </w:rPr>
        <w:t>Upon completion of all stages, the final deblending estimate is obtained by summing the signal mode estimates from different stages, resulting in a comprehensive deblending outcome.</w:t>
      </w:r>
      <w:r w:rsidR="617CE51B" w:rsidRPr="437F1E67">
        <w:rPr>
          <w:rFonts w:ascii="Arial" w:hAnsi="Arial" w:cs="Arial"/>
          <w:sz w:val="18"/>
          <w:szCs w:val="18"/>
          <w:lang w:val="en-US"/>
        </w:rPr>
        <w:t xml:space="preserve"> </w:t>
      </w:r>
      <w:r w:rsidRPr="437F1E67">
        <w:rPr>
          <w:rFonts w:ascii="Arial" w:hAnsi="Arial" w:cs="Arial"/>
          <w:sz w:val="18"/>
          <w:szCs w:val="18"/>
          <w:lang w:val="en-US"/>
        </w:rPr>
        <w:t>For further insights into MS-ISSP technology, interested readers are encouraged to explore the works of Kamil et al. (2021) and Kumar et al. (2021).</w:t>
      </w:r>
    </w:p>
    <w:p w14:paraId="4C523297" w14:textId="12940610" w:rsidR="009F7936" w:rsidRDefault="009F7936" w:rsidP="437F1E67">
      <w:pPr>
        <w:spacing w:before="120" w:line="276" w:lineRule="auto"/>
        <w:jc w:val="lowKashida"/>
        <w:rPr>
          <w:rFonts w:ascii="Arial" w:hAnsi="Arial" w:cs="Arial"/>
          <w:sz w:val="18"/>
          <w:szCs w:val="18"/>
          <w:lang w:val="en-US"/>
        </w:rPr>
      </w:pPr>
    </w:p>
    <w:p w14:paraId="7129C0F5" w14:textId="43613603" w:rsidR="002666F1" w:rsidRDefault="002666F1" w:rsidP="00E677A6">
      <w:pPr>
        <w:spacing w:before="120"/>
        <w:rPr>
          <w:rFonts w:ascii="Arial" w:hAnsi="Arial" w:cs="Arial"/>
          <w:b/>
          <w:bCs/>
          <w:sz w:val="18"/>
          <w:lang w:val="en-US"/>
        </w:rPr>
      </w:pPr>
      <w:r w:rsidRPr="002666F1">
        <w:rPr>
          <w:rFonts w:ascii="Arial" w:hAnsi="Arial" w:cs="Arial"/>
          <w:b/>
          <w:bCs/>
          <w:sz w:val="18"/>
          <w:lang w:val="en-US"/>
        </w:rPr>
        <w:t>Case study</w:t>
      </w:r>
    </w:p>
    <w:p w14:paraId="6902F01A" w14:textId="1A269C78" w:rsidR="00E677A6" w:rsidRPr="00E677A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t>This survey was acquired with OBN technology using 3000 nodes and</w:t>
      </w:r>
      <w:r w:rsidR="677D37B4" w:rsidRPr="437F1E67">
        <w:rPr>
          <w:rFonts w:ascii="Arial" w:hAnsi="Arial" w:cs="Arial"/>
          <w:sz w:val="18"/>
          <w:szCs w:val="18"/>
          <w:lang w:val="en-US"/>
        </w:rPr>
        <w:t xml:space="preserve"> a</w:t>
      </w:r>
      <w:r w:rsidRPr="437F1E67">
        <w:rPr>
          <w:rFonts w:ascii="Arial" w:hAnsi="Arial" w:cs="Arial"/>
          <w:sz w:val="18"/>
          <w:szCs w:val="18"/>
          <w:lang w:val="en-US"/>
        </w:rPr>
        <w:t xml:space="preserve"> total area of ~1000 km2 located in </w:t>
      </w:r>
      <w:r w:rsidR="677D37B4" w:rsidRPr="437F1E67">
        <w:rPr>
          <w:rFonts w:ascii="Arial" w:hAnsi="Arial" w:cs="Arial"/>
          <w:sz w:val="18"/>
          <w:szCs w:val="18"/>
          <w:lang w:val="en-US"/>
        </w:rPr>
        <w:t xml:space="preserve">the </w:t>
      </w:r>
      <w:r w:rsidRPr="437F1E67">
        <w:rPr>
          <w:rFonts w:ascii="Arial" w:hAnsi="Arial" w:cs="Arial"/>
          <w:sz w:val="18"/>
          <w:szCs w:val="18"/>
          <w:lang w:val="en-US"/>
        </w:rPr>
        <w:t xml:space="preserve">Santos basin, offshore Brazil, </w:t>
      </w:r>
      <w:r w:rsidR="677D37B4" w:rsidRPr="437F1E67">
        <w:rPr>
          <w:rFonts w:ascii="Arial" w:hAnsi="Arial" w:cs="Arial"/>
          <w:sz w:val="18"/>
          <w:szCs w:val="18"/>
          <w:lang w:val="en-US"/>
        </w:rPr>
        <w:t xml:space="preserve">where </w:t>
      </w:r>
      <w:r w:rsidRPr="437F1E67">
        <w:rPr>
          <w:rFonts w:ascii="Arial" w:hAnsi="Arial" w:cs="Arial"/>
          <w:sz w:val="18"/>
          <w:szCs w:val="18"/>
          <w:lang w:val="en-US"/>
        </w:rPr>
        <w:t>the water bottom depth range</w:t>
      </w:r>
      <w:r w:rsidR="677D37B4" w:rsidRPr="437F1E67">
        <w:rPr>
          <w:rFonts w:ascii="Arial" w:hAnsi="Arial" w:cs="Arial"/>
          <w:sz w:val="18"/>
          <w:szCs w:val="18"/>
          <w:lang w:val="en-US"/>
        </w:rPr>
        <w:t>s</w:t>
      </w:r>
      <w:r w:rsidRPr="437F1E67">
        <w:rPr>
          <w:rFonts w:ascii="Arial" w:hAnsi="Arial" w:cs="Arial"/>
          <w:sz w:val="18"/>
          <w:szCs w:val="18"/>
          <w:lang w:val="en-US"/>
        </w:rPr>
        <w:t xml:space="preserve"> around 2 km. </w:t>
      </w:r>
      <w:r w:rsidR="677D37B4" w:rsidRPr="437F1E67">
        <w:rPr>
          <w:rFonts w:ascii="Arial" w:hAnsi="Arial" w:cs="Arial"/>
          <w:sz w:val="18"/>
          <w:szCs w:val="18"/>
          <w:lang w:val="en-US"/>
        </w:rPr>
        <w:t xml:space="preserve">The acquisition </w:t>
      </w:r>
      <w:r w:rsidRPr="437F1E67">
        <w:rPr>
          <w:rFonts w:ascii="Arial" w:hAnsi="Arial" w:cs="Arial"/>
          <w:sz w:val="18"/>
          <w:szCs w:val="18"/>
          <w:lang w:val="en-US"/>
        </w:rPr>
        <w:t>configuration consists of one vessel with triple sources and</w:t>
      </w:r>
      <w:r w:rsidR="677D37B4" w:rsidRPr="437F1E67">
        <w:rPr>
          <w:rFonts w:ascii="Arial" w:hAnsi="Arial" w:cs="Arial"/>
          <w:sz w:val="18"/>
          <w:szCs w:val="18"/>
          <w:lang w:val="en-US"/>
        </w:rPr>
        <w:t xml:space="preserve"> a</w:t>
      </w:r>
      <w:r w:rsidRPr="437F1E67">
        <w:rPr>
          <w:rFonts w:ascii="Arial" w:hAnsi="Arial" w:cs="Arial"/>
          <w:sz w:val="18"/>
          <w:szCs w:val="18"/>
          <w:lang w:val="en-US"/>
        </w:rPr>
        <w:t xml:space="preserve"> flip-flap-flop shooting pattern</w:t>
      </w:r>
      <w:r w:rsidR="677D37B4" w:rsidRPr="437F1E67">
        <w:rPr>
          <w:rFonts w:ascii="Arial" w:hAnsi="Arial" w:cs="Arial"/>
          <w:sz w:val="18"/>
          <w:szCs w:val="18"/>
          <w:lang w:val="en-US"/>
        </w:rPr>
        <w:t xml:space="preserve">. Sources </w:t>
      </w:r>
      <w:r w:rsidRPr="437F1E67">
        <w:rPr>
          <w:rFonts w:ascii="Arial" w:hAnsi="Arial" w:cs="Arial"/>
          <w:sz w:val="18"/>
          <w:szCs w:val="18"/>
          <w:lang w:val="en-US"/>
        </w:rPr>
        <w:t xml:space="preserve">are 50 m apart from each other </w:t>
      </w:r>
      <w:r w:rsidR="677D37B4" w:rsidRPr="437F1E67">
        <w:rPr>
          <w:rFonts w:ascii="Arial" w:hAnsi="Arial" w:cs="Arial"/>
          <w:sz w:val="18"/>
          <w:szCs w:val="18"/>
          <w:lang w:val="en-US"/>
        </w:rPr>
        <w:t xml:space="preserve">with a </w:t>
      </w:r>
      <w:r w:rsidRPr="437F1E67">
        <w:rPr>
          <w:rFonts w:ascii="Arial" w:hAnsi="Arial" w:cs="Arial"/>
          <w:sz w:val="18"/>
          <w:szCs w:val="18"/>
          <w:lang w:val="en-US"/>
        </w:rPr>
        <w:t xml:space="preserve">shot point interval of 16.67 m. The minimum time between two consecutive shots (intershot) is seven (7) seconds with random dithering of +/- 100 </w:t>
      </w:r>
      <w:proofErr w:type="spellStart"/>
      <w:r w:rsidRPr="437F1E67">
        <w:rPr>
          <w:rFonts w:ascii="Arial" w:hAnsi="Arial" w:cs="Arial"/>
          <w:sz w:val="18"/>
          <w:szCs w:val="18"/>
          <w:lang w:val="en-US"/>
        </w:rPr>
        <w:t>ms</w:t>
      </w:r>
      <w:r w:rsidR="2B1C91C6" w:rsidRPr="437F1E67">
        <w:rPr>
          <w:rFonts w:ascii="Arial" w:hAnsi="Arial" w:cs="Arial"/>
          <w:sz w:val="18"/>
          <w:szCs w:val="18"/>
          <w:lang w:val="en-US"/>
        </w:rPr>
        <w:t>.</w:t>
      </w:r>
      <w:proofErr w:type="spellEnd"/>
    </w:p>
    <w:p w14:paraId="685E8D7F" w14:textId="7775C80B" w:rsidR="009F793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t xml:space="preserve">Input data to deblending were prepared through different steps including sorting data to common receiver domain and </w:t>
      </w:r>
      <w:r w:rsidR="2C048128" w:rsidRPr="437F1E67">
        <w:rPr>
          <w:rFonts w:ascii="Arial" w:hAnsi="Arial" w:cs="Arial"/>
          <w:sz w:val="18"/>
          <w:szCs w:val="18"/>
          <w:lang w:val="en-US"/>
        </w:rPr>
        <w:t>validation of</w:t>
      </w:r>
      <w:r w:rsidRPr="437F1E67">
        <w:rPr>
          <w:rFonts w:ascii="Arial" w:hAnsi="Arial" w:cs="Arial"/>
          <w:sz w:val="18"/>
          <w:szCs w:val="18"/>
          <w:lang w:val="en-US"/>
        </w:rPr>
        <w:t xml:space="preserve"> the GPS time header recorded in the field for primary and interfering sources. Another key factor for transform efficiency and integrity is data sampling, as it provides frequency splitting to the input data allowing the transform to work on a small range of </w:t>
      </w:r>
      <w:r w:rsidR="2C048128" w:rsidRPr="437F1E67">
        <w:rPr>
          <w:rFonts w:ascii="Arial" w:hAnsi="Arial" w:cs="Arial"/>
          <w:sz w:val="18"/>
          <w:szCs w:val="18"/>
          <w:lang w:val="en-US"/>
        </w:rPr>
        <w:t xml:space="preserve">frequencies each </w:t>
      </w:r>
      <w:r w:rsidRPr="437F1E67">
        <w:rPr>
          <w:rFonts w:ascii="Arial" w:hAnsi="Arial" w:cs="Arial"/>
          <w:sz w:val="18"/>
          <w:szCs w:val="18"/>
          <w:lang w:val="en-US"/>
        </w:rPr>
        <w:t>time</w:t>
      </w:r>
      <w:r w:rsidR="2C048128" w:rsidRPr="437F1E67">
        <w:rPr>
          <w:rFonts w:ascii="Arial" w:hAnsi="Arial" w:cs="Arial"/>
          <w:sz w:val="18"/>
          <w:szCs w:val="18"/>
          <w:lang w:val="en-US"/>
        </w:rPr>
        <w:t>,</w:t>
      </w:r>
      <w:r w:rsidRPr="437F1E67">
        <w:rPr>
          <w:rFonts w:ascii="Arial" w:hAnsi="Arial" w:cs="Arial"/>
          <w:sz w:val="18"/>
          <w:szCs w:val="18"/>
          <w:lang w:val="en-US"/>
        </w:rPr>
        <w:t xml:space="preserve"> preventing any </w:t>
      </w:r>
      <w:r w:rsidR="2C048128" w:rsidRPr="437F1E67">
        <w:rPr>
          <w:rFonts w:ascii="Arial" w:hAnsi="Arial" w:cs="Arial"/>
          <w:sz w:val="18"/>
          <w:szCs w:val="18"/>
          <w:lang w:val="en-US"/>
        </w:rPr>
        <w:t xml:space="preserve">interaction </w:t>
      </w:r>
      <w:r w:rsidRPr="437F1E67">
        <w:rPr>
          <w:rFonts w:ascii="Arial" w:hAnsi="Arial" w:cs="Arial"/>
          <w:sz w:val="18"/>
          <w:szCs w:val="18"/>
          <w:lang w:val="en-US"/>
        </w:rPr>
        <w:t>between signals of different frequency ranges.</w:t>
      </w:r>
    </w:p>
    <w:p w14:paraId="231954CF" w14:textId="7CAC08AA" w:rsidR="00E677A6" w:rsidRPr="00E677A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t>A multi-stage ISSP deblending technique was used to separate the interference shots from the primary shot</w:t>
      </w:r>
      <w:r w:rsidR="62604B71" w:rsidRPr="437F1E67">
        <w:rPr>
          <w:sz w:val="22"/>
          <w:szCs w:val="22"/>
          <w:lang w:val="en-GB" w:eastAsia="en-US"/>
        </w:rPr>
        <w:t xml:space="preserve"> </w:t>
      </w:r>
      <w:r w:rsidR="62604B71" w:rsidRPr="437F1E67">
        <w:rPr>
          <w:rFonts w:ascii="Arial" w:hAnsi="Arial" w:cs="Arial"/>
          <w:sz w:val="18"/>
          <w:szCs w:val="18"/>
          <w:lang w:val="en-GB"/>
        </w:rPr>
        <w:t xml:space="preserve">the approach. The approach here </w:t>
      </w:r>
      <w:r w:rsidR="62604B71" w:rsidRPr="437F1E67">
        <w:rPr>
          <w:rFonts w:ascii="Arial" w:hAnsi="Arial" w:cs="Arial"/>
          <w:sz w:val="18"/>
          <w:szCs w:val="18"/>
          <w:lang w:val="en-US"/>
        </w:rPr>
        <w:t>uses a three-stage strategy where a linear moveout is applied at the first stage to iteratively extract the direct arrival. This is followed by using normal moveout correction to improve the sparsity of the reflection and refraction events and finally no moveout is used to deal with all other events such as diffraction energy.</w:t>
      </w:r>
      <w:r w:rsidRPr="437F1E67">
        <w:rPr>
          <w:rFonts w:ascii="Arial" w:hAnsi="Arial" w:cs="Arial"/>
          <w:sz w:val="18"/>
          <w:szCs w:val="18"/>
          <w:lang w:val="en-US"/>
        </w:rPr>
        <w:t xml:space="preserve"> Figure 1-A (Left) shows an example of </w:t>
      </w:r>
      <w:r w:rsidR="5ABC0E6F" w:rsidRPr="437F1E67">
        <w:rPr>
          <w:rFonts w:ascii="Arial" w:hAnsi="Arial" w:cs="Arial"/>
          <w:sz w:val="18"/>
          <w:szCs w:val="18"/>
          <w:lang w:val="en-US"/>
        </w:rPr>
        <w:t xml:space="preserve">a </w:t>
      </w:r>
      <w:r w:rsidRPr="437F1E67">
        <w:rPr>
          <w:rFonts w:ascii="Arial" w:hAnsi="Arial" w:cs="Arial"/>
          <w:sz w:val="18"/>
          <w:szCs w:val="18"/>
          <w:lang w:val="en-US"/>
        </w:rPr>
        <w:t xml:space="preserve">receiver domain gather before </w:t>
      </w:r>
      <w:r w:rsidR="636516FF" w:rsidRPr="437F1E67">
        <w:rPr>
          <w:rFonts w:ascii="Arial" w:hAnsi="Arial" w:cs="Arial"/>
          <w:sz w:val="18"/>
          <w:szCs w:val="18"/>
          <w:lang w:val="en-US"/>
        </w:rPr>
        <w:t>MS-</w:t>
      </w:r>
      <w:r w:rsidRPr="437F1E67">
        <w:rPr>
          <w:rFonts w:ascii="Arial" w:hAnsi="Arial" w:cs="Arial"/>
          <w:sz w:val="18"/>
          <w:szCs w:val="18"/>
          <w:lang w:val="en-US"/>
        </w:rPr>
        <w:t xml:space="preserve">ISSP application, where pervious shots (N-1) and next shot (N+1) are interfering with the primary shot (N). Figure 1-B (Right) shows only the primary shot (N) after separation from interfering shots after </w:t>
      </w:r>
      <w:r w:rsidR="636516FF" w:rsidRPr="437F1E67">
        <w:rPr>
          <w:rFonts w:ascii="Arial" w:hAnsi="Arial" w:cs="Arial"/>
          <w:sz w:val="18"/>
          <w:szCs w:val="18"/>
          <w:lang w:val="en-US"/>
        </w:rPr>
        <w:t>MS-</w:t>
      </w:r>
      <w:r w:rsidRPr="437F1E67">
        <w:rPr>
          <w:rFonts w:ascii="Arial" w:hAnsi="Arial" w:cs="Arial"/>
          <w:sz w:val="18"/>
          <w:szCs w:val="18"/>
          <w:lang w:val="en-US"/>
        </w:rPr>
        <w:t xml:space="preserve">ISSP application. </w:t>
      </w:r>
    </w:p>
    <w:p w14:paraId="1DD73FC0" w14:textId="0975EE25" w:rsidR="00E677A6" w:rsidRPr="00E677A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t xml:space="preserve"> This MS-ISSP methodology allows signal estimation to </w:t>
      </w:r>
      <w:r w:rsidR="7915CE46" w:rsidRPr="437F1E67">
        <w:rPr>
          <w:rFonts w:ascii="Arial" w:hAnsi="Arial" w:cs="Arial"/>
          <w:sz w:val="18"/>
          <w:szCs w:val="18"/>
          <w:lang w:val="en-US"/>
        </w:rPr>
        <w:t xml:space="preserve">proceed </w:t>
      </w:r>
      <w:r w:rsidRPr="437F1E67">
        <w:rPr>
          <w:rFonts w:ascii="Arial" w:hAnsi="Arial" w:cs="Arial"/>
          <w:sz w:val="18"/>
          <w:szCs w:val="18"/>
          <w:lang w:val="en-US"/>
        </w:rPr>
        <w:t xml:space="preserve">step by step, helps to avoid over running iterations and preventing </w:t>
      </w:r>
      <w:r w:rsidR="3283D373" w:rsidRPr="437F1E67">
        <w:rPr>
          <w:rFonts w:ascii="Arial" w:hAnsi="Arial" w:cs="Arial"/>
          <w:sz w:val="18"/>
          <w:szCs w:val="18"/>
          <w:lang w:val="en-US"/>
        </w:rPr>
        <w:t xml:space="preserve">the occurrence of </w:t>
      </w:r>
      <w:r w:rsidRPr="437F1E67">
        <w:rPr>
          <w:rFonts w:ascii="Arial" w:hAnsi="Arial" w:cs="Arial"/>
          <w:sz w:val="18"/>
          <w:szCs w:val="18"/>
          <w:lang w:val="en-US"/>
        </w:rPr>
        <w:t>any washout zones.</w:t>
      </w:r>
    </w:p>
    <w:p w14:paraId="65B56537" w14:textId="72C297AD" w:rsidR="00E677A6" w:rsidRPr="00E677A6" w:rsidRDefault="00E677A6" w:rsidP="437F1E67">
      <w:pPr>
        <w:spacing w:before="120"/>
        <w:jc w:val="lowKashida"/>
        <w:rPr>
          <w:rFonts w:ascii="Arial" w:hAnsi="Arial" w:cs="Arial"/>
          <w:sz w:val="18"/>
          <w:szCs w:val="18"/>
          <w:lang w:val="en-US"/>
        </w:rPr>
      </w:pPr>
      <w:r w:rsidRPr="437F1E67">
        <w:rPr>
          <w:rFonts w:ascii="Arial" w:hAnsi="Arial" w:cs="Arial"/>
          <w:sz w:val="18"/>
          <w:szCs w:val="18"/>
          <w:lang w:val="en-US"/>
        </w:rPr>
        <w:lastRenderedPageBreak/>
        <w:t>MS-ISSP produced optimal source-separation results for deblending of different node components, including horizontal components such as X and Y (Figure 2). In Figure 2-A</w:t>
      </w:r>
      <w:r w:rsidR="53FF2BFE" w:rsidRPr="437F1E67">
        <w:rPr>
          <w:rFonts w:ascii="Arial" w:hAnsi="Arial" w:cs="Arial"/>
          <w:sz w:val="18"/>
          <w:szCs w:val="18"/>
          <w:lang w:val="en-US"/>
        </w:rPr>
        <w:t xml:space="preserve"> shows</w:t>
      </w:r>
      <w:r w:rsidRPr="437F1E67">
        <w:rPr>
          <w:rFonts w:ascii="Arial" w:hAnsi="Arial" w:cs="Arial"/>
          <w:sz w:val="18"/>
          <w:szCs w:val="18"/>
          <w:lang w:val="en-US"/>
        </w:rPr>
        <w:t xml:space="preserve"> an example of</w:t>
      </w:r>
      <w:r w:rsidR="53FF2BFE" w:rsidRPr="437F1E67">
        <w:rPr>
          <w:rFonts w:ascii="Arial" w:hAnsi="Arial" w:cs="Arial"/>
          <w:sz w:val="18"/>
          <w:szCs w:val="18"/>
          <w:lang w:val="en-US"/>
        </w:rPr>
        <w:t xml:space="preserve"> a</w:t>
      </w:r>
      <w:r w:rsidRPr="437F1E67">
        <w:rPr>
          <w:rFonts w:ascii="Arial" w:hAnsi="Arial" w:cs="Arial"/>
          <w:sz w:val="18"/>
          <w:szCs w:val="18"/>
          <w:lang w:val="en-US"/>
        </w:rPr>
        <w:t xml:space="preserve"> time-slice at 11 seconds for a single node with recording</w:t>
      </w:r>
      <w:r w:rsidR="53FF2BFE" w:rsidRPr="437F1E67">
        <w:rPr>
          <w:rFonts w:ascii="Arial" w:hAnsi="Arial" w:cs="Arial"/>
          <w:sz w:val="18"/>
          <w:szCs w:val="18"/>
          <w:lang w:val="en-US"/>
        </w:rPr>
        <w:t>s</w:t>
      </w:r>
      <w:r w:rsidRPr="437F1E67">
        <w:rPr>
          <w:rFonts w:ascii="Arial" w:hAnsi="Arial" w:cs="Arial"/>
          <w:sz w:val="18"/>
          <w:szCs w:val="18"/>
          <w:lang w:val="en-US"/>
        </w:rPr>
        <w:t xml:space="preserve"> from all sources for P, Z, Y and X components</w:t>
      </w:r>
      <w:r w:rsidR="3283D373" w:rsidRPr="437F1E67">
        <w:rPr>
          <w:rFonts w:ascii="Arial" w:hAnsi="Arial" w:cs="Arial"/>
          <w:sz w:val="18"/>
          <w:szCs w:val="18"/>
          <w:lang w:val="en-US"/>
        </w:rPr>
        <w:t>,</w:t>
      </w:r>
      <w:r w:rsidRPr="437F1E67">
        <w:rPr>
          <w:rFonts w:ascii="Arial" w:hAnsi="Arial" w:cs="Arial"/>
          <w:sz w:val="18"/>
          <w:szCs w:val="18"/>
          <w:lang w:val="en-US"/>
        </w:rPr>
        <w:t xml:space="preserve"> respectively</w:t>
      </w:r>
      <w:r w:rsidR="3283D373" w:rsidRPr="437F1E67">
        <w:rPr>
          <w:rFonts w:ascii="Arial" w:hAnsi="Arial" w:cs="Arial"/>
          <w:sz w:val="18"/>
          <w:szCs w:val="18"/>
          <w:lang w:val="en-US"/>
        </w:rPr>
        <w:t>,</w:t>
      </w:r>
      <w:r w:rsidRPr="437F1E67">
        <w:rPr>
          <w:rFonts w:ascii="Arial" w:hAnsi="Arial" w:cs="Arial"/>
          <w:sz w:val="18"/>
          <w:szCs w:val="18"/>
          <w:lang w:val="en-US"/>
        </w:rPr>
        <w:t xml:space="preserve"> from left to right</w:t>
      </w:r>
      <w:r w:rsidR="53FF2BFE" w:rsidRPr="437F1E67">
        <w:rPr>
          <w:rFonts w:ascii="Arial" w:hAnsi="Arial" w:cs="Arial"/>
          <w:sz w:val="18"/>
          <w:szCs w:val="18"/>
          <w:lang w:val="en-US"/>
        </w:rPr>
        <w:t xml:space="preserve">. The </w:t>
      </w:r>
      <w:r w:rsidRPr="437F1E67">
        <w:rPr>
          <w:rFonts w:ascii="Arial" w:hAnsi="Arial" w:cs="Arial"/>
          <w:sz w:val="18"/>
          <w:szCs w:val="18"/>
          <w:lang w:val="en-US"/>
        </w:rPr>
        <w:t xml:space="preserve">next shot (non-coherent energy in the center of the node) </w:t>
      </w:r>
      <w:r w:rsidRPr="437F1E67">
        <w:rPr>
          <w:rFonts w:ascii="Arial" w:hAnsi="Arial" w:cs="Arial"/>
          <w:sz w:val="18"/>
          <w:szCs w:val="18"/>
          <w:lang w:val="en-US"/>
        </w:rPr>
        <w:t xml:space="preserve">and previous shot (randomized energy at the edge of the node) are interfering with the primary shot. Figure 2-B shows the same display after ISSP application, where </w:t>
      </w:r>
      <w:r w:rsidR="53FF2BFE" w:rsidRPr="437F1E67">
        <w:rPr>
          <w:rFonts w:ascii="Arial" w:hAnsi="Arial" w:cs="Arial"/>
          <w:sz w:val="18"/>
          <w:szCs w:val="18"/>
          <w:lang w:val="en-US"/>
        </w:rPr>
        <w:t xml:space="preserve">the </w:t>
      </w:r>
      <w:r w:rsidRPr="437F1E67">
        <w:rPr>
          <w:rFonts w:ascii="Arial" w:hAnsi="Arial" w:cs="Arial"/>
          <w:sz w:val="18"/>
          <w:szCs w:val="18"/>
          <w:lang w:val="en-US"/>
        </w:rPr>
        <w:t xml:space="preserve">primary shot is now deblended and no interfering energy can be noticed. The difference before and after ISSP application is displayed in Figure 2-C. </w:t>
      </w:r>
    </w:p>
    <w:p w14:paraId="27041B9D" w14:textId="77777777" w:rsidR="008A685B" w:rsidRDefault="008A685B" w:rsidP="008A685B">
      <w:pPr>
        <w:pStyle w:val="Heading1"/>
        <w:rPr>
          <w:b w:val="0"/>
          <w:bCs w:val="0"/>
          <w:i/>
          <w:iCs/>
        </w:rPr>
        <w:sectPr w:rsidR="008A685B" w:rsidSect="008A685B">
          <w:type w:val="continuous"/>
          <w:pgSz w:w="12242" w:h="15842" w:code="1"/>
          <w:pgMar w:top="1134" w:right="1134" w:bottom="1418" w:left="1134" w:header="709" w:footer="709" w:gutter="0"/>
          <w:cols w:num="2" w:space="720"/>
          <w:docGrid w:linePitch="360"/>
        </w:sectPr>
      </w:pPr>
    </w:p>
    <w:p w14:paraId="731BC562" w14:textId="5DEA56E8" w:rsidR="008A685B" w:rsidRDefault="00281178" w:rsidP="008A685B">
      <w:pPr>
        <w:pStyle w:val="Heading1"/>
        <w:rPr>
          <w:b w:val="0"/>
          <w:bCs w:val="0"/>
          <w:i/>
          <w:iCs/>
        </w:rPr>
      </w:pPr>
      <w:r w:rsidRPr="008A685B">
        <w:rPr>
          <w:noProof/>
        </w:rPr>
        <w:lastRenderedPageBreak/>
        <w:drawing>
          <wp:anchor distT="0" distB="0" distL="114300" distR="114300" simplePos="0" relativeHeight="251659264" behindDoc="0" locked="0" layoutInCell="0" allowOverlap="0" wp14:anchorId="6BAE784F" wp14:editId="70553B6E">
            <wp:simplePos x="0" y="0"/>
            <wp:positionH relativeFrom="margin">
              <wp:posOffset>889635</wp:posOffset>
            </wp:positionH>
            <wp:positionV relativeFrom="margin">
              <wp:posOffset>13335</wp:posOffset>
            </wp:positionV>
            <wp:extent cx="4657725" cy="7833995"/>
            <wp:effectExtent l="0" t="0" r="9525" b="0"/>
            <wp:wrapTopAndBottom/>
            <wp:docPr id="5" name="Picture 8" descr="A screenshot of a televis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screenshot of a television screen&#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7833995"/>
                    </a:xfrm>
                    <a:prstGeom prst="rect">
                      <a:avLst/>
                    </a:prstGeom>
                    <a:noFill/>
                  </pic:spPr>
                </pic:pic>
              </a:graphicData>
            </a:graphic>
            <wp14:sizeRelH relativeFrom="page">
              <wp14:pctWidth>0</wp14:pctWidth>
            </wp14:sizeRelH>
            <wp14:sizeRelV relativeFrom="page">
              <wp14:pctHeight>0</wp14:pctHeight>
            </wp14:sizeRelV>
          </wp:anchor>
        </w:drawing>
      </w:r>
    </w:p>
    <w:p w14:paraId="789287E5" w14:textId="735C0BBA" w:rsidR="008A685B" w:rsidRDefault="008A685B" w:rsidP="008A685B">
      <w:pPr>
        <w:pStyle w:val="Heading1"/>
        <w:rPr>
          <w:i/>
          <w:iCs/>
        </w:rPr>
        <w:sectPr w:rsidR="008A685B" w:rsidSect="008A685B">
          <w:type w:val="continuous"/>
          <w:pgSz w:w="12242" w:h="15842" w:code="1"/>
          <w:pgMar w:top="1134" w:right="1134" w:bottom="1418" w:left="1134" w:header="709" w:footer="709" w:gutter="0"/>
          <w:cols w:space="720"/>
          <w:docGrid w:linePitch="360"/>
        </w:sectPr>
      </w:pPr>
      <w:r w:rsidRPr="008A685B">
        <w:rPr>
          <w:i/>
          <w:iCs/>
        </w:rPr>
        <w:t>Figure 2</w:t>
      </w:r>
      <w:r>
        <w:rPr>
          <w:i/>
          <w:iCs/>
        </w:rPr>
        <w:t>:</w:t>
      </w:r>
      <w:r w:rsidRPr="008A685B">
        <w:rPr>
          <w:i/>
          <w:iCs/>
        </w:rPr>
        <w:t xml:space="preserve"> </w:t>
      </w:r>
      <w:r w:rsidRPr="008A685B">
        <w:rPr>
          <w:b w:val="0"/>
          <w:bCs w:val="0"/>
          <w:i/>
          <w:iCs/>
        </w:rPr>
        <w:t>Time-slice at 11 seconds for P, Z, Y and X components respectively from left to right for a single node.</w:t>
      </w:r>
      <w:r w:rsidRPr="008A685B">
        <w:rPr>
          <w:i/>
          <w:iCs/>
        </w:rPr>
        <w:t xml:space="preserve"> </w:t>
      </w:r>
      <w:r w:rsidRPr="008A685B">
        <w:rPr>
          <w:b w:val="0"/>
          <w:bCs w:val="0"/>
          <w:i/>
          <w:iCs/>
        </w:rPr>
        <w:t>In</w:t>
      </w:r>
      <w:r>
        <w:rPr>
          <w:i/>
          <w:iCs/>
        </w:rPr>
        <w:t xml:space="preserve"> </w:t>
      </w:r>
      <w:r w:rsidRPr="008A685B">
        <w:rPr>
          <w:i/>
          <w:iCs/>
        </w:rPr>
        <w:t>(A)</w:t>
      </w:r>
      <w:r w:rsidRPr="008A685B">
        <w:rPr>
          <w:b w:val="0"/>
          <w:bCs w:val="0"/>
          <w:i/>
          <w:iCs/>
        </w:rPr>
        <w:t xml:space="preserve"> </w:t>
      </w:r>
      <w:r>
        <w:rPr>
          <w:b w:val="0"/>
          <w:bCs w:val="0"/>
          <w:i/>
          <w:iCs/>
        </w:rPr>
        <w:t>b</w:t>
      </w:r>
      <w:r w:rsidRPr="008A685B">
        <w:rPr>
          <w:b w:val="0"/>
          <w:bCs w:val="0"/>
          <w:i/>
          <w:iCs/>
        </w:rPr>
        <w:t>efore MS-ISSP application</w:t>
      </w:r>
      <w:r>
        <w:rPr>
          <w:b w:val="0"/>
          <w:bCs w:val="0"/>
          <w:i/>
          <w:iCs/>
        </w:rPr>
        <w:t>,</w:t>
      </w:r>
      <w:r w:rsidRPr="008A685B">
        <w:rPr>
          <w:b w:val="0"/>
          <w:bCs w:val="0"/>
          <w:i/>
          <w:iCs/>
        </w:rPr>
        <w:t xml:space="preserve"> </w:t>
      </w:r>
      <w:r w:rsidRPr="008A685B">
        <w:rPr>
          <w:i/>
          <w:iCs/>
        </w:rPr>
        <w:t>(B)</w:t>
      </w:r>
      <w:r w:rsidRPr="008A685B">
        <w:rPr>
          <w:b w:val="0"/>
          <w:bCs w:val="0"/>
          <w:i/>
          <w:iCs/>
        </w:rPr>
        <w:t xml:space="preserve"> </w:t>
      </w:r>
      <w:r>
        <w:rPr>
          <w:b w:val="0"/>
          <w:bCs w:val="0"/>
          <w:i/>
          <w:iCs/>
        </w:rPr>
        <w:t>a</w:t>
      </w:r>
      <w:r w:rsidRPr="008A685B">
        <w:rPr>
          <w:b w:val="0"/>
          <w:bCs w:val="0"/>
          <w:i/>
          <w:iCs/>
        </w:rPr>
        <w:t>fter MS-ISSP application</w:t>
      </w:r>
      <w:r>
        <w:rPr>
          <w:b w:val="0"/>
          <w:bCs w:val="0"/>
          <w:i/>
          <w:iCs/>
        </w:rPr>
        <w:t xml:space="preserve"> and</w:t>
      </w:r>
      <w:r w:rsidRPr="008A685B">
        <w:rPr>
          <w:b w:val="0"/>
          <w:bCs w:val="0"/>
          <w:i/>
          <w:iCs/>
        </w:rPr>
        <w:t xml:space="preserve"> </w:t>
      </w:r>
      <w:r>
        <w:rPr>
          <w:b w:val="0"/>
          <w:bCs w:val="0"/>
          <w:i/>
          <w:iCs/>
        </w:rPr>
        <w:t xml:space="preserve">in </w:t>
      </w:r>
      <w:r w:rsidRPr="008A685B">
        <w:rPr>
          <w:i/>
          <w:iCs/>
        </w:rPr>
        <w:t>(C)</w:t>
      </w:r>
      <w:r w:rsidRPr="008A685B">
        <w:rPr>
          <w:b w:val="0"/>
          <w:bCs w:val="0"/>
          <w:i/>
          <w:iCs/>
        </w:rPr>
        <w:t xml:space="preserve"> </w:t>
      </w:r>
      <w:r>
        <w:rPr>
          <w:b w:val="0"/>
          <w:bCs w:val="0"/>
          <w:i/>
          <w:iCs/>
        </w:rPr>
        <w:t>the difference.</w:t>
      </w:r>
    </w:p>
    <w:p w14:paraId="5504E215" w14:textId="0217C415" w:rsidR="008A685B" w:rsidRDefault="00E677A6" w:rsidP="00864AB5">
      <w:pPr>
        <w:spacing w:before="120"/>
        <w:jc w:val="lowKashida"/>
        <w:rPr>
          <w:rFonts w:ascii="Arial" w:hAnsi="Arial" w:cs="Arial"/>
          <w:sz w:val="18"/>
          <w:lang w:val="en-US"/>
        </w:rPr>
      </w:pPr>
      <w:r w:rsidRPr="00E677A6">
        <w:rPr>
          <w:rFonts w:ascii="Arial" w:hAnsi="Arial" w:cs="Arial"/>
          <w:sz w:val="18"/>
          <w:lang w:val="en-US"/>
        </w:rPr>
        <w:lastRenderedPageBreak/>
        <w:t>The peak absolute amplitude QCs (Figure 3-A and 3-B) for P-component were performed over a full trace window as one of the global QCs for the full survey to ensure the integrity of the process. A huge reduction in amplitude level</w:t>
      </w:r>
      <w:r w:rsidR="00864AB5">
        <w:rPr>
          <w:rFonts w:ascii="Arial" w:hAnsi="Arial" w:cs="Arial"/>
          <w:sz w:val="18"/>
          <w:lang w:val="en-US"/>
        </w:rPr>
        <w:t xml:space="preserve"> </w:t>
      </w:r>
      <w:r w:rsidR="00864AB5" w:rsidRPr="00E677A6">
        <w:rPr>
          <w:rFonts w:ascii="Arial" w:hAnsi="Arial" w:cs="Arial"/>
          <w:sz w:val="18"/>
          <w:lang w:val="en-US"/>
        </w:rPr>
        <w:t xml:space="preserve">can be noticed in both maps and histogram distribution </w:t>
      </w:r>
      <w:proofErr w:type="gramStart"/>
      <w:r w:rsidR="00864AB5" w:rsidRPr="00E677A6">
        <w:rPr>
          <w:rFonts w:ascii="Arial" w:hAnsi="Arial" w:cs="Arial"/>
          <w:sz w:val="18"/>
          <w:lang w:val="en-US"/>
        </w:rPr>
        <w:t>as</w:t>
      </w:r>
      <w:r w:rsidR="007145BF">
        <w:rPr>
          <w:rFonts w:ascii="Arial" w:hAnsi="Arial" w:cs="Arial"/>
          <w:sz w:val="18"/>
          <w:lang w:val="en-US"/>
        </w:rPr>
        <w:t xml:space="preserve"> a</w:t>
      </w:r>
      <w:r w:rsidR="00864AB5" w:rsidRPr="00E677A6">
        <w:rPr>
          <w:rFonts w:ascii="Arial" w:hAnsi="Arial" w:cs="Arial"/>
          <w:sz w:val="18"/>
          <w:lang w:val="en-US"/>
        </w:rPr>
        <w:t xml:space="preserve"> result of</w:t>
      </w:r>
      <w:proofErr w:type="gramEnd"/>
      <w:r w:rsidR="00864AB5" w:rsidRPr="00E677A6">
        <w:rPr>
          <w:rFonts w:ascii="Arial" w:hAnsi="Arial" w:cs="Arial"/>
          <w:sz w:val="18"/>
          <w:lang w:val="en-US"/>
        </w:rPr>
        <w:t xml:space="preserve"> removing high amplitude interfering energy</w:t>
      </w:r>
      <w:r w:rsidR="00864AB5">
        <w:rPr>
          <w:rFonts w:ascii="Arial" w:hAnsi="Arial" w:cs="Arial"/>
          <w:sz w:val="18"/>
          <w:lang w:val="en-US"/>
        </w:rPr>
        <w:t>.</w:t>
      </w:r>
    </w:p>
    <w:p w14:paraId="3E63D008" w14:textId="2BCD78B4" w:rsidR="009F7936" w:rsidRDefault="009F7936">
      <w:pPr>
        <w:pStyle w:val="Heading1"/>
      </w:pPr>
      <w:r>
        <w:t>Conclusions</w:t>
      </w:r>
    </w:p>
    <w:p w14:paraId="57DD06E5" w14:textId="59BA41C3" w:rsidR="00A0615A" w:rsidRDefault="00E677A6" w:rsidP="437F1E67">
      <w:pPr>
        <w:spacing w:before="120"/>
        <w:jc w:val="lowKashida"/>
        <w:rPr>
          <w:rFonts w:ascii="Arial" w:hAnsi="Arial" w:cs="Arial"/>
          <w:sz w:val="18"/>
          <w:szCs w:val="18"/>
        </w:rPr>
        <w:sectPr w:rsidR="00A0615A">
          <w:type w:val="continuous"/>
          <w:pgSz w:w="12242" w:h="15842" w:code="1"/>
          <w:pgMar w:top="1134" w:right="1134" w:bottom="1418" w:left="1134" w:header="709" w:footer="709" w:gutter="0"/>
          <w:cols w:num="2" w:space="720"/>
          <w:docGrid w:linePitch="360"/>
        </w:sectPr>
      </w:pPr>
      <w:r w:rsidRPr="437F1E67">
        <w:rPr>
          <w:rFonts w:ascii="Arial" w:hAnsi="Arial" w:cs="Arial"/>
          <w:sz w:val="18"/>
          <w:szCs w:val="18"/>
        </w:rPr>
        <w:t>Simultaneous source acquisition provides benefits when compared to conventional acquisition, such as shorter acquisition time and lower cost while maintaining the data quality</w:t>
      </w:r>
      <w:r w:rsidR="36DD579C" w:rsidRPr="437F1E67">
        <w:rPr>
          <w:rFonts w:ascii="Arial" w:hAnsi="Arial" w:cs="Arial"/>
          <w:sz w:val="18"/>
          <w:szCs w:val="18"/>
        </w:rPr>
        <w:t>, enabled by</w:t>
      </w:r>
      <w:r w:rsidRPr="437F1E67">
        <w:rPr>
          <w:rFonts w:ascii="Arial" w:hAnsi="Arial" w:cs="Arial"/>
          <w:sz w:val="18"/>
          <w:szCs w:val="18"/>
        </w:rPr>
        <w:t xml:space="preserve"> the algorithms that allow </w:t>
      </w:r>
      <w:r w:rsidR="36DD579C" w:rsidRPr="437F1E67">
        <w:rPr>
          <w:rFonts w:ascii="Arial" w:hAnsi="Arial" w:cs="Arial"/>
          <w:sz w:val="18"/>
          <w:szCs w:val="18"/>
        </w:rPr>
        <w:t xml:space="preserve">for </w:t>
      </w:r>
      <w:r w:rsidRPr="437F1E67">
        <w:rPr>
          <w:rFonts w:ascii="Arial" w:hAnsi="Arial" w:cs="Arial"/>
          <w:sz w:val="18"/>
          <w:szCs w:val="18"/>
        </w:rPr>
        <w:t xml:space="preserve">the </w:t>
      </w:r>
      <w:r w:rsidR="36DD579C" w:rsidRPr="437F1E67">
        <w:rPr>
          <w:rFonts w:ascii="Arial" w:hAnsi="Arial" w:cs="Arial"/>
          <w:sz w:val="18"/>
          <w:szCs w:val="18"/>
        </w:rPr>
        <w:t xml:space="preserve">reliable separation of </w:t>
      </w:r>
      <w:r w:rsidRPr="437F1E67">
        <w:rPr>
          <w:rFonts w:ascii="Arial" w:hAnsi="Arial" w:cs="Arial"/>
          <w:sz w:val="18"/>
          <w:szCs w:val="18"/>
        </w:rPr>
        <w:t>different shots during data processing</w:t>
      </w:r>
      <w:r w:rsidR="328DFEFD" w:rsidRPr="437F1E67">
        <w:rPr>
          <w:rFonts w:ascii="Arial" w:hAnsi="Arial" w:cs="Arial"/>
          <w:sz w:val="18"/>
          <w:szCs w:val="18"/>
        </w:rPr>
        <w:t>.</w:t>
      </w:r>
    </w:p>
    <w:p w14:paraId="555E51FC" w14:textId="3A62F21F" w:rsidR="00A0615A" w:rsidRPr="00A0615A" w:rsidRDefault="00864AB5" w:rsidP="00E677A6">
      <w:pPr>
        <w:spacing w:before="120"/>
        <w:rPr>
          <w:rFonts w:ascii="Arial" w:hAnsi="Arial" w:cs="Arial"/>
          <w:i/>
          <w:iCs/>
          <w:sz w:val="18"/>
        </w:rPr>
        <w:sectPr w:rsidR="00A0615A" w:rsidRPr="00A0615A" w:rsidSect="00A0615A">
          <w:type w:val="continuous"/>
          <w:pgSz w:w="12242" w:h="15842" w:code="1"/>
          <w:pgMar w:top="1134" w:right="1134" w:bottom="1418" w:left="1134" w:header="709" w:footer="709" w:gutter="0"/>
          <w:cols w:space="720"/>
          <w:docGrid w:linePitch="360"/>
        </w:sectPr>
      </w:pPr>
      <w:r w:rsidRPr="00A0615A">
        <w:rPr>
          <w:rFonts w:ascii="Calibri Light" w:hAnsi="Calibri Light"/>
          <w:b/>
          <w:i/>
          <w:noProof/>
          <w:color w:val="000000"/>
          <w:sz w:val="18"/>
          <w:szCs w:val="18"/>
        </w:rPr>
        <w:drawing>
          <wp:anchor distT="0" distB="0" distL="114300" distR="114300" simplePos="0" relativeHeight="251660288" behindDoc="1" locked="0" layoutInCell="1" allowOverlap="1" wp14:anchorId="412D76BC" wp14:editId="0AC1E0F1">
            <wp:simplePos x="0" y="0"/>
            <wp:positionH relativeFrom="margin">
              <wp:align>left</wp:align>
            </wp:positionH>
            <wp:positionV relativeFrom="paragraph">
              <wp:posOffset>129540</wp:posOffset>
            </wp:positionV>
            <wp:extent cx="6324600" cy="2297430"/>
            <wp:effectExtent l="0" t="0" r="0" b="7620"/>
            <wp:wrapTight wrapText="bothSides">
              <wp:wrapPolygon edited="0">
                <wp:start x="0" y="0"/>
                <wp:lineTo x="0" y="21493"/>
                <wp:lineTo x="21535" y="21493"/>
                <wp:lineTo x="21535" y="0"/>
                <wp:lineTo x="0" y="0"/>
              </wp:wrapPolygon>
            </wp:wrapTight>
            <wp:docPr id="34" name="Picture 8" descr="A picture containing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A picture containing screenshot, colorfulness,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3606" cy="2311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227F6" w14:textId="5F816D99" w:rsidR="00A0615A" w:rsidRDefault="00A0615A" w:rsidP="00E677A6">
      <w:pPr>
        <w:spacing w:before="120"/>
        <w:rPr>
          <w:rFonts w:ascii="Calibri Light" w:hAnsi="Calibri Light"/>
          <w:b/>
          <w:i/>
          <w:noProof/>
          <w:color w:val="000000"/>
          <w:sz w:val="18"/>
          <w:szCs w:val="18"/>
        </w:rPr>
        <w:sectPr w:rsidR="00A0615A" w:rsidSect="00A0615A">
          <w:type w:val="continuous"/>
          <w:pgSz w:w="12242" w:h="15842" w:code="1"/>
          <w:pgMar w:top="1134" w:right="1134" w:bottom="1418" w:left="1134" w:header="709" w:footer="709" w:gutter="0"/>
          <w:cols w:space="720"/>
          <w:docGrid w:linePitch="360"/>
        </w:sectPr>
      </w:pPr>
    </w:p>
    <w:p w14:paraId="60DD4690" w14:textId="77777777" w:rsidR="00A0615A" w:rsidRPr="00A0615A" w:rsidRDefault="00A0615A" w:rsidP="00E677A6">
      <w:pPr>
        <w:spacing w:before="120"/>
        <w:rPr>
          <w:rFonts w:ascii="Arial" w:hAnsi="Arial" w:cs="Arial"/>
          <w:i/>
          <w:iCs/>
          <w:color w:val="000000"/>
          <w:sz w:val="18"/>
          <w:szCs w:val="18"/>
        </w:rPr>
      </w:pPr>
      <w:r w:rsidRPr="00A0615A">
        <w:rPr>
          <w:rFonts w:ascii="Arial" w:hAnsi="Arial" w:cs="Arial"/>
          <w:b/>
          <w:bCs/>
          <w:i/>
          <w:iCs/>
          <w:color w:val="000000"/>
          <w:sz w:val="18"/>
          <w:szCs w:val="18"/>
        </w:rPr>
        <w:t xml:space="preserve">Figure 3: </w:t>
      </w:r>
      <w:r w:rsidRPr="00A0615A">
        <w:rPr>
          <w:rFonts w:ascii="Arial" w:hAnsi="Arial" w:cs="Arial"/>
          <w:i/>
          <w:iCs/>
          <w:color w:val="000000"/>
          <w:sz w:val="18"/>
          <w:szCs w:val="18"/>
        </w:rPr>
        <w:t>Peak absolute</w:t>
      </w:r>
      <w:r w:rsidRPr="00A0615A">
        <w:rPr>
          <w:rFonts w:ascii="Arial" w:hAnsi="Arial" w:cs="Arial"/>
          <w:i/>
          <w:color w:val="000000"/>
          <w:sz w:val="18"/>
          <w:szCs w:val="18"/>
        </w:rPr>
        <w:t xml:space="preserve"> amplitude map </w:t>
      </w:r>
      <w:r w:rsidRPr="00A0615A">
        <w:rPr>
          <w:rFonts w:ascii="Arial" w:hAnsi="Arial" w:cs="Arial"/>
          <w:i/>
          <w:iCs/>
          <w:color w:val="000000"/>
          <w:sz w:val="18"/>
          <w:szCs w:val="18"/>
        </w:rPr>
        <w:t xml:space="preserve">over full trace window (extracted from pre-migration stack volume) </w:t>
      </w:r>
      <w:r w:rsidRPr="00A0615A">
        <w:rPr>
          <w:rFonts w:ascii="Arial" w:hAnsi="Arial" w:cs="Arial"/>
          <w:b/>
          <w:bCs/>
          <w:i/>
          <w:iCs/>
          <w:color w:val="000000"/>
          <w:sz w:val="18"/>
          <w:szCs w:val="18"/>
        </w:rPr>
        <w:t>(</w:t>
      </w:r>
      <w:r w:rsidRPr="00A0615A">
        <w:rPr>
          <w:rFonts w:ascii="Arial" w:hAnsi="Arial" w:cs="Arial"/>
          <w:b/>
          <w:i/>
          <w:color w:val="000000"/>
          <w:sz w:val="18"/>
          <w:szCs w:val="18"/>
        </w:rPr>
        <w:t>A</w:t>
      </w:r>
      <w:r w:rsidRPr="00A0615A">
        <w:rPr>
          <w:rFonts w:ascii="Arial" w:hAnsi="Arial" w:cs="Arial"/>
          <w:b/>
          <w:bCs/>
          <w:i/>
          <w:iCs/>
          <w:color w:val="000000"/>
          <w:sz w:val="18"/>
          <w:szCs w:val="18"/>
        </w:rPr>
        <w:t xml:space="preserve">) </w:t>
      </w:r>
      <w:r w:rsidRPr="00A0615A">
        <w:rPr>
          <w:rFonts w:ascii="Arial" w:hAnsi="Arial" w:cs="Arial"/>
          <w:i/>
          <w:color w:val="000000"/>
          <w:sz w:val="18"/>
          <w:szCs w:val="18"/>
        </w:rPr>
        <w:t xml:space="preserve">before </w:t>
      </w:r>
      <w:r w:rsidRPr="00A0615A">
        <w:rPr>
          <w:rFonts w:ascii="Arial" w:hAnsi="Arial" w:cs="Arial"/>
          <w:i/>
          <w:iCs/>
          <w:color w:val="000000"/>
          <w:sz w:val="18"/>
          <w:szCs w:val="18"/>
        </w:rPr>
        <w:t>MS-</w:t>
      </w:r>
      <w:r w:rsidRPr="00A0615A">
        <w:rPr>
          <w:rFonts w:ascii="Arial" w:hAnsi="Arial" w:cs="Arial"/>
          <w:i/>
          <w:color w:val="000000"/>
          <w:sz w:val="18"/>
          <w:szCs w:val="18"/>
        </w:rPr>
        <w:t>ISSP application.</w:t>
      </w:r>
      <w:r w:rsidRPr="00A0615A">
        <w:rPr>
          <w:rFonts w:ascii="Arial" w:hAnsi="Arial" w:cs="Arial"/>
          <w:b/>
          <w:bCs/>
          <w:i/>
          <w:iCs/>
          <w:color w:val="000000"/>
          <w:sz w:val="18"/>
          <w:szCs w:val="18"/>
        </w:rPr>
        <w:t xml:space="preserve"> (B) </w:t>
      </w:r>
      <w:r w:rsidRPr="00A0615A">
        <w:rPr>
          <w:rFonts w:ascii="Arial" w:hAnsi="Arial" w:cs="Arial"/>
          <w:i/>
          <w:iCs/>
          <w:color w:val="000000"/>
          <w:sz w:val="18"/>
          <w:szCs w:val="18"/>
        </w:rPr>
        <w:t>after MS-ISSP application.</w:t>
      </w:r>
    </w:p>
    <w:p w14:paraId="14FED135" w14:textId="226C3637" w:rsidR="00864AB5" w:rsidRDefault="00864AB5" w:rsidP="00E677A6">
      <w:pPr>
        <w:spacing w:before="120"/>
        <w:rPr>
          <w:rFonts w:ascii="Arial" w:hAnsi="Arial" w:cs="Arial"/>
          <w:sz w:val="18"/>
        </w:rPr>
        <w:sectPr w:rsidR="00864AB5" w:rsidSect="00A0615A">
          <w:type w:val="continuous"/>
          <w:pgSz w:w="12242" w:h="15842" w:code="1"/>
          <w:pgMar w:top="1134" w:right="1134" w:bottom="1418" w:left="1134" w:header="709" w:footer="709" w:gutter="0"/>
          <w:cols w:space="720"/>
          <w:docGrid w:linePitch="360"/>
        </w:sectPr>
      </w:pPr>
    </w:p>
    <w:p w14:paraId="6EF4C58E" w14:textId="77777777" w:rsidR="00864AB5" w:rsidRDefault="00864AB5" w:rsidP="00864AB5">
      <w:pPr>
        <w:spacing w:before="120"/>
        <w:jc w:val="lowKashida"/>
        <w:rPr>
          <w:rFonts w:ascii="Arial" w:hAnsi="Arial" w:cs="Arial"/>
          <w:sz w:val="18"/>
        </w:rPr>
      </w:pPr>
    </w:p>
    <w:p w14:paraId="3EF66F93" w14:textId="797BC784" w:rsidR="00E677A6" w:rsidRPr="00E677A6" w:rsidRDefault="00E677A6" w:rsidP="437F1E67">
      <w:pPr>
        <w:spacing w:before="120"/>
        <w:jc w:val="lowKashida"/>
        <w:rPr>
          <w:rFonts w:ascii="Arial" w:hAnsi="Arial" w:cs="Arial"/>
          <w:sz w:val="18"/>
          <w:szCs w:val="18"/>
        </w:rPr>
      </w:pPr>
      <w:r w:rsidRPr="437F1E67">
        <w:rPr>
          <w:rFonts w:ascii="Arial" w:hAnsi="Arial" w:cs="Arial"/>
          <w:sz w:val="18"/>
          <w:szCs w:val="18"/>
        </w:rPr>
        <w:t xml:space="preserve">In this OBN case study in Santos basin, offshore Brazil, we have observed how </w:t>
      </w:r>
      <w:r w:rsidR="26221CE6" w:rsidRPr="437F1E67">
        <w:rPr>
          <w:rFonts w:ascii="Arial" w:hAnsi="Arial" w:cs="Arial"/>
          <w:sz w:val="18"/>
          <w:szCs w:val="18"/>
        </w:rPr>
        <w:t xml:space="preserve">iterative source separation </w:t>
      </w:r>
      <w:r w:rsidRPr="437F1E67">
        <w:rPr>
          <w:rFonts w:ascii="Arial" w:hAnsi="Arial" w:cs="Arial"/>
          <w:sz w:val="18"/>
          <w:szCs w:val="18"/>
        </w:rPr>
        <w:t xml:space="preserve">with </w:t>
      </w:r>
      <w:r w:rsidR="26221CE6" w:rsidRPr="437F1E67">
        <w:rPr>
          <w:rFonts w:ascii="Arial" w:hAnsi="Arial" w:cs="Arial"/>
          <w:sz w:val="18"/>
          <w:szCs w:val="18"/>
        </w:rPr>
        <w:t xml:space="preserve">priors </w:t>
      </w:r>
      <w:r w:rsidRPr="437F1E67">
        <w:rPr>
          <w:rFonts w:ascii="Arial" w:hAnsi="Arial" w:cs="Arial"/>
          <w:sz w:val="18"/>
          <w:szCs w:val="18"/>
        </w:rPr>
        <w:t>was able to separate the different shots even when the dither used during the acquisition was in the +/- 100</w:t>
      </w:r>
      <w:r w:rsidR="26221CE6" w:rsidRPr="437F1E67">
        <w:rPr>
          <w:rFonts w:ascii="Arial" w:hAnsi="Arial" w:cs="Arial"/>
          <w:sz w:val="18"/>
          <w:szCs w:val="18"/>
        </w:rPr>
        <w:t xml:space="preserve"> </w:t>
      </w:r>
      <w:r w:rsidRPr="437F1E67">
        <w:rPr>
          <w:rFonts w:ascii="Arial" w:hAnsi="Arial" w:cs="Arial"/>
          <w:sz w:val="18"/>
          <w:szCs w:val="18"/>
        </w:rPr>
        <w:t xml:space="preserve">ms range, </w:t>
      </w:r>
      <w:r w:rsidR="26221CE6" w:rsidRPr="437F1E67">
        <w:rPr>
          <w:rFonts w:ascii="Arial" w:hAnsi="Arial" w:cs="Arial"/>
          <w:sz w:val="18"/>
          <w:szCs w:val="18"/>
        </w:rPr>
        <w:t xml:space="preserve">which </w:t>
      </w:r>
      <w:r w:rsidRPr="437F1E67">
        <w:rPr>
          <w:rFonts w:ascii="Arial" w:hAnsi="Arial" w:cs="Arial"/>
          <w:sz w:val="18"/>
          <w:szCs w:val="18"/>
        </w:rPr>
        <w:t>limits the randomization of the interference signal in the shot taken as primary.</w:t>
      </w:r>
    </w:p>
    <w:p w14:paraId="0F233285" w14:textId="64CA0037" w:rsidR="00E677A6" w:rsidRPr="00E677A6" w:rsidRDefault="00E677A6" w:rsidP="437F1E67">
      <w:pPr>
        <w:spacing w:before="120"/>
        <w:jc w:val="lowKashida"/>
        <w:rPr>
          <w:rFonts w:ascii="Arial" w:hAnsi="Arial" w:cs="Arial"/>
          <w:sz w:val="18"/>
          <w:szCs w:val="18"/>
        </w:rPr>
      </w:pPr>
      <w:r w:rsidRPr="437F1E67">
        <w:rPr>
          <w:rFonts w:ascii="Arial" w:hAnsi="Arial" w:cs="Arial"/>
          <w:sz w:val="18"/>
          <w:szCs w:val="18"/>
        </w:rPr>
        <w:t xml:space="preserve">ISSP ran on the raw input data using a multistage technique to efficiently separate signals from one source from </w:t>
      </w:r>
      <w:r w:rsidR="05748F7F" w:rsidRPr="437F1E67">
        <w:rPr>
          <w:rFonts w:ascii="Arial" w:hAnsi="Arial" w:cs="Arial"/>
          <w:sz w:val="18"/>
          <w:szCs w:val="18"/>
        </w:rPr>
        <w:t xml:space="preserve">the </w:t>
      </w:r>
      <w:r w:rsidRPr="437F1E67">
        <w:rPr>
          <w:rFonts w:ascii="Arial" w:hAnsi="Arial" w:cs="Arial"/>
          <w:sz w:val="18"/>
          <w:szCs w:val="18"/>
        </w:rPr>
        <w:t xml:space="preserve">interference from other sources. Each mode was targeted with a separate moveout option, </w:t>
      </w:r>
      <w:r w:rsidR="05748F7F" w:rsidRPr="437F1E67">
        <w:rPr>
          <w:rFonts w:ascii="Arial" w:hAnsi="Arial" w:cs="Arial"/>
          <w:sz w:val="18"/>
          <w:szCs w:val="18"/>
        </w:rPr>
        <w:t xml:space="preserve">which </w:t>
      </w:r>
      <w:r w:rsidRPr="437F1E67">
        <w:rPr>
          <w:rFonts w:ascii="Arial" w:hAnsi="Arial" w:cs="Arial"/>
          <w:sz w:val="18"/>
          <w:szCs w:val="18"/>
        </w:rPr>
        <w:t xml:space="preserve">allows that particular mode to be more coherent and easily separated. </w:t>
      </w:r>
    </w:p>
    <w:p w14:paraId="5455E32B" w14:textId="77777777" w:rsidR="00E677A6" w:rsidRPr="00E677A6" w:rsidRDefault="00E677A6" w:rsidP="00864AB5">
      <w:pPr>
        <w:spacing w:before="120"/>
        <w:jc w:val="lowKashida"/>
        <w:rPr>
          <w:rFonts w:ascii="Arial" w:hAnsi="Arial" w:cs="Arial"/>
          <w:sz w:val="18"/>
        </w:rPr>
      </w:pPr>
      <w:r w:rsidRPr="00E677A6">
        <w:rPr>
          <w:rFonts w:ascii="Arial" w:hAnsi="Arial" w:cs="Arial"/>
          <w:sz w:val="18"/>
        </w:rPr>
        <w:t>Different QCs in time and image domains were conducted to validate the integrity of the process, including shot gather, time stacks and depth migrations as various amplitude and frequency attributes in different windows of the aforementioned domains.</w:t>
      </w:r>
    </w:p>
    <w:p w14:paraId="1630A4B1" w14:textId="5B06D498" w:rsidR="009F7936" w:rsidRPr="00E677A6" w:rsidRDefault="00E677A6" w:rsidP="437F1E67">
      <w:pPr>
        <w:spacing w:before="120"/>
        <w:jc w:val="lowKashida"/>
        <w:rPr>
          <w:rFonts w:ascii="Arial" w:hAnsi="Arial" w:cs="Arial"/>
          <w:sz w:val="18"/>
          <w:szCs w:val="18"/>
        </w:rPr>
      </w:pPr>
      <w:r w:rsidRPr="437F1E67">
        <w:rPr>
          <w:rFonts w:ascii="Arial" w:hAnsi="Arial" w:cs="Arial"/>
          <w:sz w:val="18"/>
          <w:szCs w:val="18"/>
        </w:rPr>
        <w:t xml:space="preserve">Not only the hydrophone and geophone components of this multicomponent dataset were separated successfully, but </w:t>
      </w:r>
      <w:r w:rsidR="72A534B2" w:rsidRPr="437F1E67">
        <w:rPr>
          <w:rFonts w:ascii="Arial" w:hAnsi="Arial" w:cs="Arial"/>
          <w:sz w:val="18"/>
          <w:szCs w:val="18"/>
        </w:rPr>
        <w:t xml:space="preserve">also </w:t>
      </w:r>
      <w:r w:rsidRPr="437F1E67">
        <w:rPr>
          <w:rFonts w:ascii="Arial" w:hAnsi="Arial" w:cs="Arial"/>
          <w:sz w:val="18"/>
          <w:szCs w:val="18"/>
        </w:rPr>
        <w:t>the horizontal geophone components that record the converted waves were also well separated, as the presented QCs show.</w:t>
      </w:r>
    </w:p>
    <w:p w14:paraId="632ACF59" w14:textId="77777777" w:rsidR="009F7936" w:rsidRDefault="009F7936">
      <w:pPr>
        <w:spacing w:before="120"/>
        <w:rPr>
          <w:rFonts w:ascii="Arial" w:hAnsi="Arial" w:cs="Arial"/>
          <w:sz w:val="18"/>
          <w:lang w:val="en-US"/>
        </w:rPr>
      </w:pPr>
    </w:p>
    <w:p w14:paraId="16EF9AF3" w14:textId="77777777" w:rsidR="009F7936" w:rsidRDefault="009F7936">
      <w:pPr>
        <w:pStyle w:val="Heading1"/>
      </w:pPr>
      <w:r>
        <w:t>Acknowledgments</w:t>
      </w:r>
    </w:p>
    <w:p w14:paraId="01180C63" w14:textId="30DEDA98" w:rsidR="009F7936" w:rsidRPr="00E677A6" w:rsidRDefault="00E677A6" w:rsidP="00864AB5">
      <w:pPr>
        <w:spacing w:before="120"/>
        <w:jc w:val="lowKashida"/>
        <w:rPr>
          <w:rFonts w:ascii="Arial" w:hAnsi="Arial" w:cs="Arial"/>
          <w:sz w:val="18"/>
        </w:rPr>
      </w:pPr>
      <w:r w:rsidRPr="00E677A6">
        <w:rPr>
          <w:rFonts w:ascii="Arial" w:hAnsi="Arial" w:cs="Arial"/>
          <w:sz w:val="18"/>
        </w:rPr>
        <w:t>We thank SLB for the permission to publish this work and Petrobras, Shell and Petrogal for the authorization of using the data shown in this abstract.</w:t>
      </w:r>
    </w:p>
    <w:p w14:paraId="475EE40A" w14:textId="77777777" w:rsidR="002666F1" w:rsidRDefault="002666F1">
      <w:pPr>
        <w:spacing w:before="120"/>
        <w:rPr>
          <w:rFonts w:ascii="Arial" w:hAnsi="Arial" w:cs="Arial"/>
          <w:b/>
          <w:bCs/>
          <w:sz w:val="18"/>
          <w:lang w:val="en-US"/>
        </w:rPr>
      </w:pPr>
    </w:p>
    <w:p w14:paraId="558CB52A" w14:textId="65A35E20" w:rsidR="009F7936" w:rsidRDefault="009F7936">
      <w:pPr>
        <w:spacing w:before="120"/>
        <w:rPr>
          <w:rFonts w:ascii="Arial" w:hAnsi="Arial" w:cs="Arial"/>
          <w:b/>
          <w:bCs/>
          <w:sz w:val="18"/>
          <w:lang w:val="en-US"/>
        </w:rPr>
      </w:pPr>
      <w:r>
        <w:rPr>
          <w:rFonts w:ascii="Arial" w:hAnsi="Arial" w:cs="Arial"/>
          <w:b/>
          <w:bCs/>
          <w:sz w:val="18"/>
          <w:lang w:val="en-US"/>
        </w:rPr>
        <w:t>References</w:t>
      </w:r>
    </w:p>
    <w:p w14:paraId="05E22C70" w14:textId="07759433" w:rsidR="002666F1" w:rsidRPr="002666F1" w:rsidRDefault="002666F1" w:rsidP="00864AB5">
      <w:pPr>
        <w:spacing w:before="120"/>
        <w:jc w:val="lowKashida"/>
        <w:rPr>
          <w:rFonts w:ascii="Arial" w:hAnsi="Arial" w:cs="Arial"/>
          <w:sz w:val="18"/>
          <w:lang w:val="en-US"/>
        </w:rPr>
      </w:pPr>
      <w:r w:rsidRPr="002666F1">
        <w:rPr>
          <w:rFonts w:ascii="Arial" w:hAnsi="Arial" w:cs="Arial"/>
          <w:sz w:val="18"/>
          <w:lang w:val="en-US"/>
        </w:rPr>
        <w:t>Kumar, R., Kamil, Y., Bilsby, P., Narayan, A., Mahdad, A., Brouwer, W. G., ... &amp; Watterson, P. (2023). “Inversion-based multistage seismic data processing with physics-driven priors.” The Leading Edge, 42(1), 52-60.</w:t>
      </w:r>
    </w:p>
    <w:p w14:paraId="50CF704C" w14:textId="6555F93E" w:rsidR="002666F1" w:rsidRPr="002666F1" w:rsidRDefault="002666F1" w:rsidP="00864AB5">
      <w:pPr>
        <w:spacing w:before="120"/>
        <w:jc w:val="lowKashida"/>
        <w:rPr>
          <w:rFonts w:ascii="Arial" w:hAnsi="Arial" w:cs="Arial"/>
          <w:sz w:val="18"/>
          <w:lang w:val="en-US"/>
        </w:rPr>
      </w:pPr>
      <w:r w:rsidRPr="002666F1">
        <w:rPr>
          <w:rFonts w:ascii="Arial" w:hAnsi="Arial" w:cs="Arial"/>
          <w:sz w:val="18"/>
          <w:lang w:val="en-US"/>
        </w:rPr>
        <w:tab/>
        <w:t>Amin, Yousif Izzeldin Kamil; Kumar, Rajiv; Mahdad, Araz; Bilsby, Phillip; Narayan, Anu; Gerrit Brouwer, Wouter; Misbah, Amr; Vassallo, Massimiliano. (2021). "Robust multistage separation of simultaneous sources using priors: Challenges and strategies" SEG/AAPG/SEPM First International Meeting for Applied Geoscience &amp; Energy, 2021.</w:t>
      </w:r>
    </w:p>
    <w:p w14:paraId="4113E282" w14:textId="2E479AB6" w:rsidR="002666F1" w:rsidRPr="002666F1" w:rsidRDefault="002666F1" w:rsidP="00864AB5">
      <w:pPr>
        <w:spacing w:before="120"/>
        <w:jc w:val="lowKashida"/>
        <w:rPr>
          <w:rFonts w:ascii="Arial" w:hAnsi="Arial" w:cs="Arial"/>
          <w:sz w:val="18"/>
          <w:lang w:val="en-US"/>
        </w:rPr>
      </w:pPr>
      <w:r w:rsidRPr="002666F1">
        <w:rPr>
          <w:rFonts w:ascii="Arial" w:hAnsi="Arial" w:cs="Arial"/>
          <w:sz w:val="18"/>
          <w:lang w:val="en-US"/>
        </w:rPr>
        <w:tab/>
        <w:t xml:space="preserve">Moore, I., </w:t>
      </w:r>
      <w:proofErr w:type="spellStart"/>
      <w:r w:rsidRPr="002666F1">
        <w:rPr>
          <w:rFonts w:ascii="Arial" w:hAnsi="Arial" w:cs="Arial"/>
          <w:sz w:val="18"/>
          <w:lang w:val="en-US"/>
        </w:rPr>
        <w:t>Dragoset</w:t>
      </w:r>
      <w:proofErr w:type="spellEnd"/>
      <w:r w:rsidRPr="002666F1">
        <w:rPr>
          <w:rFonts w:ascii="Arial" w:hAnsi="Arial" w:cs="Arial"/>
          <w:sz w:val="18"/>
          <w:lang w:val="en-US"/>
        </w:rPr>
        <w:t xml:space="preserve">, B., </w:t>
      </w:r>
      <w:proofErr w:type="spellStart"/>
      <w:r w:rsidRPr="002666F1">
        <w:rPr>
          <w:rFonts w:ascii="Arial" w:hAnsi="Arial" w:cs="Arial"/>
          <w:sz w:val="18"/>
          <w:lang w:val="en-US"/>
        </w:rPr>
        <w:t>Ommundsen</w:t>
      </w:r>
      <w:proofErr w:type="spellEnd"/>
      <w:r w:rsidRPr="002666F1">
        <w:rPr>
          <w:rFonts w:ascii="Arial" w:hAnsi="Arial" w:cs="Arial"/>
          <w:sz w:val="18"/>
          <w:lang w:val="en-US"/>
        </w:rPr>
        <w:t>, T., Wilson, D., Ward, C., and Eke, D., [2008] Simultaneous source separation using dithered sources. SEG Technical Program Expanded Abstracts 2008: pp. 2806-2810.</w:t>
      </w:r>
    </w:p>
    <w:p w14:paraId="120EFC94" w14:textId="0C071422" w:rsidR="009F7936" w:rsidRDefault="002666F1" w:rsidP="00864AB5">
      <w:pPr>
        <w:spacing w:before="120"/>
        <w:jc w:val="lowKashida"/>
        <w:rPr>
          <w:rFonts w:ascii="Arial" w:hAnsi="Arial" w:cs="Arial"/>
          <w:sz w:val="18"/>
          <w:lang w:val="en-US"/>
        </w:rPr>
      </w:pPr>
      <w:r w:rsidRPr="002666F1">
        <w:rPr>
          <w:rFonts w:ascii="Arial" w:hAnsi="Arial" w:cs="Arial"/>
          <w:sz w:val="18"/>
          <w:lang w:val="en-US"/>
        </w:rPr>
        <w:tab/>
        <w:t>Beasley, C., Chambers, R.E., and Jiang, Z., [1998] A new look at simultaneous sources. SEG Technical Program Expanded Abstracts 1998: pp. 133-135.</w:t>
      </w:r>
    </w:p>
    <w:p w14:paraId="449BB882" w14:textId="77777777" w:rsidR="009F7936" w:rsidRDefault="009F7936">
      <w:pPr>
        <w:spacing w:before="120"/>
        <w:rPr>
          <w:rFonts w:ascii="Arial" w:hAnsi="Arial" w:cs="Arial"/>
          <w:sz w:val="18"/>
          <w:lang w:val="en-US"/>
        </w:rPr>
      </w:pPr>
    </w:p>
    <w:p w14:paraId="48A96738" w14:textId="77777777" w:rsidR="009F7936" w:rsidRDefault="009F7936">
      <w:pPr>
        <w:spacing w:before="120"/>
        <w:rPr>
          <w:rFonts w:ascii="Arial" w:hAnsi="Arial" w:cs="Arial"/>
          <w:sz w:val="18"/>
          <w:lang w:val="en-US"/>
        </w:rPr>
      </w:pPr>
    </w:p>
    <w:sectPr w:rsidR="009F7936">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EEF61" w14:textId="77777777" w:rsidR="00A06644" w:rsidRDefault="00A06644">
      <w:r>
        <w:separator/>
      </w:r>
    </w:p>
  </w:endnote>
  <w:endnote w:type="continuationSeparator" w:id="0">
    <w:p w14:paraId="7D68C0AB" w14:textId="77777777" w:rsidR="00A06644" w:rsidRDefault="00A0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4ADD" w14:textId="55E7A774" w:rsidR="009F7936" w:rsidRDefault="00281178" w:rsidP="002C7D95">
    <w:pPr>
      <w:pStyle w:val="Footer"/>
      <w:jc w:val="center"/>
      <w:rPr>
        <w:lang w:val="en-US"/>
      </w:rPr>
    </w:pPr>
    <w:r>
      <w:rPr>
        <w:rFonts w:ascii="Arial" w:hAnsi="Arial" w:cs="Arial"/>
        <w:noProof/>
        <w:sz w:val="18"/>
        <w:lang w:val="en-US"/>
      </w:rPr>
      <mc:AlternateContent>
        <mc:Choice Requires="wps">
          <w:drawing>
            <wp:anchor distT="0" distB="0" distL="114300" distR="114300" simplePos="0" relativeHeight="251660288" behindDoc="0" locked="0" layoutInCell="0" allowOverlap="1" wp14:anchorId="3E8EB7D9" wp14:editId="0D1E13BB">
              <wp:simplePos x="0" y="0"/>
              <wp:positionH relativeFrom="page">
                <wp:posOffset>0</wp:posOffset>
              </wp:positionH>
              <wp:positionV relativeFrom="page">
                <wp:posOffset>9595485</wp:posOffset>
              </wp:positionV>
              <wp:extent cx="7773670" cy="273685"/>
              <wp:effectExtent l="0" t="3810" r="0" b="0"/>
              <wp:wrapNone/>
              <wp:docPr id="4" name="MSIPCMf1ee4b98bf63eb1613e543ad" descr="{&quot;HashCode&quot;:-1032724153,&quot;Height&quot;:792.0,&quot;Width&quot;:612.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6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A0F2" w14:textId="4E5927A6"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EB7D9" id="_x0000_t202" coordsize="21600,21600" o:spt="202" path="m,l,21600r21600,l21600,xe">
              <v:stroke joinstyle="miter"/>
              <v:path gradientshapeok="t" o:connecttype="rect"/>
            </v:shapetype>
            <v:shape id="MSIPCMf1ee4b98bf63eb1613e543ad" o:spid="_x0000_s1026" type="#_x0000_t202" alt="{&quot;HashCode&quot;:-1032724153,&quot;Height&quot;:792.0,&quot;Width&quot;:612.0,&quot;Placement&quot;:&quot;Footer&quot;,&quot;Index&quot;:&quot;OddAndEven&quot;,&quot;Section&quot;:1,&quot;Top&quot;:0.0,&quot;Left&quot;:0.0}" style="position:absolute;left:0;text-align:left;margin-left:0;margin-top:755.55pt;width:612.1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" o:allowincell="f" filled="f" stroked="f">
              <v:textbox inset=",0,,0">
                <w:txbxContent>
                  <w:p w14:paraId="3906A0F2" w14:textId="4E5927A6"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v:textbox>
              <w10:wrap anchorx="page" anchory="page"/>
            </v:shape>
          </w:pict>
        </mc:Fallback>
      </mc:AlternateContent>
    </w:r>
    <w:r w:rsidR="00015BB5">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11A0" w14:textId="40183C15" w:rsidR="009F7936" w:rsidRDefault="00281178" w:rsidP="002C7D95">
    <w:pPr>
      <w:pStyle w:val="Footer"/>
      <w:jc w:val="center"/>
      <w:rPr>
        <w:rFonts w:ascii="Arial" w:hAnsi="Arial" w:cs="Arial"/>
        <w:sz w:val="18"/>
        <w:lang w:val="en-US"/>
      </w:rPr>
    </w:pPr>
    <w:r>
      <w:rPr>
        <w:rFonts w:ascii="Arial" w:hAnsi="Arial" w:cs="Arial"/>
        <w:noProof/>
        <w:sz w:val="18"/>
        <w:lang w:val="en-US"/>
      </w:rPr>
      <mc:AlternateContent>
        <mc:Choice Requires="wps">
          <w:drawing>
            <wp:anchor distT="0" distB="0" distL="114300" distR="114300" simplePos="0" relativeHeight="251658240" behindDoc="0" locked="0" layoutInCell="0" allowOverlap="1" wp14:anchorId="298BDB8E" wp14:editId="60127B7C">
              <wp:simplePos x="0" y="0"/>
              <wp:positionH relativeFrom="page">
                <wp:posOffset>0</wp:posOffset>
              </wp:positionH>
              <wp:positionV relativeFrom="page">
                <wp:posOffset>9595485</wp:posOffset>
              </wp:positionV>
              <wp:extent cx="7773670" cy="273685"/>
              <wp:effectExtent l="0" t="3810" r="0" b="0"/>
              <wp:wrapNone/>
              <wp:docPr id="3" name="MSIPCM6f284da5b7e2b34873a20b10" descr="{&quot;HashCode&quot;:-103272415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6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8BB6" w14:textId="15F2BC42"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BDB8E" id="_x0000_t202" coordsize="21600,21600" o:spt="202" path="m,l,21600r21600,l21600,xe">
              <v:stroke joinstyle="miter"/>
              <v:path gradientshapeok="t" o:connecttype="rect"/>
            </v:shapetype>
            <v:shape id="MSIPCM6f284da5b7e2b34873a20b10" o:spid="_x0000_s1027" type="#_x0000_t202" alt="{&quot;HashCode&quot;:-1032724153,&quot;Height&quot;:792.0,&quot;Width&quot;:612.0,&quot;Placement&quot;:&quot;Footer&quot;,&quot;Index&quot;:&quot;Primary&quot;,&quot;Section&quot;:1,&quot;Top&quot;:0.0,&quot;Left&quot;:0.0}" style="position:absolute;left:0;text-align:left;margin-left:0;margin-top:755.55pt;width:612.1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" o:allowincell="f" filled="f" stroked="f">
              <v:textbox inset=",0,,0">
                <w:txbxContent>
                  <w:p w14:paraId="726E8BB6" w14:textId="15F2BC42"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v:textbox>
              <w10:wrap anchorx="page" anchory="page"/>
            </v:shape>
          </w:pict>
        </mc:Fallback>
      </mc:AlternateContent>
    </w:r>
    <w:r w:rsidR="00015BB5">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700E" w14:textId="6616FAB7" w:rsidR="009F7936" w:rsidRDefault="00281178" w:rsidP="002C7D95">
    <w:pPr>
      <w:pStyle w:val="Footer"/>
      <w:jc w:val="center"/>
      <w:rPr>
        <w:rFonts w:ascii="Arial" w:hAnsi="Arial" w:cs="Arial"/>
        <w:sz w:val="18"/>
        <w:lang w:val="en-US"/>
      </w:rPr>
    </w:pPr>
    <w:r>
      <w:rPr>
        <w:rFonts w:ascii="Arial" w:hAnsi="Arial" w:cs="Arial"/>
        <w:noProof/>
        <w:sz w:val="18"/>
        <w:lang w:val="en-US"/>
      </w:rPr>
      <mc:AlternateContent>
        <mc:Choice Requires="wps">
          <w:drawing>
            <wp:anchor distT="0" distB="0" distL="114300" distR="114300" simplePos="0" relativeHeight="251659264" behindDoc="0" locked="0" layoutInCell="0" allowOverlap="1" wp14:anchorId="000AB73B" wp14:editId="60779188">
              <wp:simplePos x="0" y="0"/>
              <wp:positionH relativeFrom="page">
                <wp:posOffset>0</wp:posOffset>
              </wp:positionH>
              <wp:positionV relativeFrom="page">
                <wp:posOffset>9595485</wp:posOffset>
              </wp:positionV>
              <wp:extent cx="7773670" cy="273685"/>
              <wp:effectExtent l="0" t="3810" r="0" b="0"/>
              <wp:wrapNone/>
              <wp:docPr id="2" name="MSIPCM219f44ca82df6fda89e25182" descr="{&quot;HashCode&quot;:-103272415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6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3967" w14:textId="3CACF69D"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AB73B" id="_x0000_t202" coordsize="21600,21600" o:spt="202" path="m,l,21600r21600,l21600,xe">
              <v:stroke joinstyle="miter"/>
              <v:path gradientshapeok="t" o:connecttype="rect"/>
            </v:shapetype>
            <v:shape id="MSIPCM219f44ca82df6fda89e25182" o:spid="_x0000_s1028" type="#_x0000_t202" alt="{&quot;HashCode&quot;:-1032724153,&quot;Height&quot;:792.0,&quot;Width&quot;:612.0,&quot;Placement&quot;:&quot;Footer&quot;,&quot;Index&quot;:&quot;FirstPage&quot;,&quot;Section&quot;:1,&quot;Top&quot;:0.0,&quot;Left&quot;:0.0}" style="position:absolute;left:0;text-align:left;margin-left:0;margin-top:755.55pt;width:612.1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" o:allowincell="f" filled="f" stroked="f">
              <v:textbox inset=",0,,0">
                <w:txbxContent>
                  <w:p w14:paraId="20BE3967" w14:textId="3CACF69D" w:rsidR="008A685B" w:rsidRPr="008A685B" w:rsidRDefault="008A685B" w:rsidP="008A685B">
                    <w:pPr>
                      <w:jc w:val="center"/>
                      <w:rPr>
                        <w:rFonts w:ascii="Calibri" w:hAnsi="Calibri" w:cs="Calibri"/>
                        <w:color w:val="000000"/>
                        <w:sz w:val="20"/>
                      </w:rPr>
                    </w:pPr>
                    <w:r w:rsidRPr="008A685B">
                      <w:rPr>
                        <w:rFonts w:ascii="Calibri" w:hAnsi="Calibri" w:cs="Calibri"/>
                        <w:color w:val="000000"/>
                        <w:sz w:val="20"/>
                      </w:rPr>
                      <w:t>SLB-Private</w:t>
                    </w:r>
                  </w:p>
                </w:txbxContent>
              </v:textbox>
              <w10:wrap anchorx="page" anchory="page"/>
            </v:shape>
          </w:pict>
        </mc:Fallback>
      </mc:AlternateContent>
    </w:r>
    <w:r w:rsidR="00015BB5">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08BBA660" w14:textId="77777777" w:rsidR="00015BB5" w:rsidRDefault="00015BB5" w:rsidP="002C7D95">
    <w:pPr>
      <w:pStyle w:val="Footer"/>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769EC" w14:textId="77777777" w:rsidR="00A06644" w:rsidRDefault="00A06644">
      <w:r>
        <w:separator/>
      </w:r>
    </w:p>
  </w:footnote>
  <w:footnote w:type="continuationSeparator" w:id="0">
    <w:p w14:paraId="39A2E5AA" w14:textId="77777777" w:rsidR="00A06644" w:rsidRDefault="00A06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FBFE" w14:textId="77777777" w:rsidR="009F7936" w:rsidRDefault="009F79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491D">
      <w:rPr>
        <w:rStyle w:val="PageNumber"/>
        <w:noProof/>
      </w:rPr>
      <w:t>2</w:t>
    </w:r>
    <w:r>
      <w:rPr>
        <w:rStyle w:val="PageNumber"/>
      </w:rPr>
      <w:fldChar w:fldCharType="end"/>
    </w:r>
  </w:p>
  <w:p w14:paraId="688ABDA7" w14:textId="35E3BA03" w:rsidR="009F7936" w:rsidRDefault="00E677A6">
    <w:pPr>
      <w:pStyle w:val="Header"/>
      <w:tabs>
        <w:tab w:val="clear" w:pos="4419"/>
        <w:tab w:val="clear" w:pos="8838"/>
        <w:tab w:val="right" w:leader="underscore" w:pos="10036"/>
      </w:tabs>
      <w:ind w:right="360"/>
      <w:jc w:val="center"/>
      <w:rPr>
        <w:sz w:val="4"/>
        <w:lang w:val="en-US"/>
      </w:rPr>
    </w:pPr>
    <w:r w:rsidRPr="00E677A6">
      <w:rPr>
        <w:rFonts w:ascii="Arial" w:hAnsi="Arial" w:cs="Arial"/>
        <w:smallCaps/>
        <w:sz w:val="18"/>
        <w:lang w:val="en-US"/>
      </w:rPr>
      <w:t>Deblending of simultaneous source acquisition in Deep-water OBN</w:t>
    </w:r>
    <w:r w:rsidR="009F7936">
      <w:rPr>
        <w:sz w:val="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239A" w14:textId="77777777" w:rsidR="009F7936" w:rsidRDefault="009F7936">
    <w:pPr>
      <w:pStyle w:val="Header"/>
      <w:framePr w:wrap="around" w:vAnchor="text" w:hAnchor="margin" w:xAlign="right" w:y="1"/>
      <w:rPr>
        <w:rStyle w:val="PageNumber"/>
        <w:rFonts w:ascii="Arial" w:hAnsi="Arial" w:cs="Arial"/>
        <w:sz w:val="18"/>
      </w:rPr>
    </w:pPr>
    <w:r>
      <w:rPr>
        <w:rStyle w:val="PageNumber"/>
        <w:rFonts w:ascii="Arial" w:hAnsi="Arial" w:cs="Arial"/>
        <w:sz w:val="18"/>
      </w:rPr>
      <w:fldChar w:fldCharType="begin"/>
    </w:r>
    <w:r>
      <w:rPr>
        <w:rStyle w:val="PageNumber"/>
        <w:rFonts w:ascii="Arial" w:hAnsi="Arial" w:cs="Arial"/>
        <w:sz w:val="18"/>
      </w:rPr>
      <w:instrText xml:space="preserve">PAGE  </w:instrText>
    </w:r>
    <w:r>
      <w:rPr>
        <w:rStyle w:val="PageNumber"/>
        <w:rFonts w:ascii="Arial" w:hAnsi="Arial" w:cs="Arial"/>
        <w:sz w:val="18"/>
      </w:rPr>
      <w:fldChar w:fldCharType="separate"/>
    </w:r>
    <w:r w:rsidR="008C491D">
      <w:rPr>
        <w:rStyle w:val="PageNumber"/>
        <w:rFonts w:ascii="Arial" w:hAnsi="Arial" w:cs="Arial"/>
        <w:noProof/>
        <w:sz w:val="18"/>
      </w:rPr>
      <w:t>3</w:t>
    </w:r>
    <w:r>
      <w:rPr>
        <w:rStyle w:val="PageNumber"/>
        <w:rFonts w:ascii="Arial" w:hAnsi="Arial" w:cs="Arial"/>
        <w:sz w:val="18"/>
      </w:rPr>
      <w:fldChar w:fldCharType="end"/>
    </w:r>
  </w:p>
  <w:p w14:paraId="007DA3BC" w14:textId="65F06BFA" w:rsidR="009F7936" w:rsidRPr="00E677A6" w:rsidRDefault="00E677A6">
    <w:pPr>
      <w:pStyle w:val="Header"/>
      <w:tabs>
        <w:tab w:val="clear" w:pos="4419"/>
        <w:tab w:val="clear" w:pos="8838"/>
        <w:tab w:val="right" w:leader="underscore" w:pos="10036"/>
      </w:tabs>
      <w:ind w:right="360"/>
      <w:jc w:val="center"/>
      <w:rPr>
        <w:sz w:val="4"/>
      </w:rPr>
    </w:pPr>
    <w:r w:rsidRPr="00E677A6">
      <w:rPr>
        <w:rFonts w:ascii="Arial" w:hAnsi="Arial" w:cs="Arial"/>
        <w:smallCaps/>
        <w:sz w:val="18"/>
      </w:rPr>
      <w:t>Ghazey, Ahmed, Skorinski, Khalifa, Ortin, Kumar, Kamil</w:t>
    </w:r>
    <w:r w:rsidR="009F7936" w:rsidRPr="00E677A6">
      <w:rPr>
        <w:sz w:val="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DA93" w14:textId="33FBDA43" w:rsidR="009F7936" w:rsidRDefault="00281178">
    <w:pPr>
      <w:pStyle w:val="Header"/>
      <w:jc w:val="right"/>
    </w:pPr>
    <w:r w:rsidRPr="00D44000">
      <w:rPr>
        <w:rFonts w:ascii="Arial" w:hAnsi="Arial" w:cs="Arial"/>
        <w:i/>
        <w:iCs/>
        <w:noProof/>
        <w:sz w:val="20"/>
        <w:szCs w:val="20"/>
      </w:rPr>
      <w:drawing>
        <wp:inline distT="0" distB="0" distL="0" distR="0" wp14:anchorId="60ECC04F" wp14:editId="7B562CA6">
          <wp:extent cx="1198880" cy="75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75882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HQahVh8F" int2:invalidationBookmarkName="" int2:hashCode="1+7gvh7mQuX866" int2:id="2ZLQrBaQ">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CA"/>
    <w:rsid w:val="00015BB5"/>
    <w:rsid w:val="00023A11"/>
    <w:rsid w:val="000535E3"/>
    <w:rsid w:val="0009279D"/>
    <w:rsid w:val="000A17FB"/>
    <w:rsid w:val="000A7333"/>
    <w:rsid w:val="000A7A38"/>
    <w:rsid w:val="001327E1"/>
    <w:rsid w:val="00133733"/>
    <w:rsid w:val="0013454E"/>
    <w:rsid w:val="00151AE1"/>
    <w:rsid w:val="00183FC8"/>
    <w:rsid w:val="001B4CAA"/>
    <w:rsid w:val="001D4BC1"/>
    <w:rsid w:val="00223939"/>
    <w:rsid w:val="00255094"/>
    <w:rsid w:val="0025630F"/>
    <w:rsid w:val="002666F1"/>
    <w:rsid w:val="00281178"/>
    <w:rsid w:val="002B2B70"/>
    <w:rsid w:val="002C7D95"/>
    <w:rsid w:val="002D3E4C"/>
    <w:rsid w:val="002E48A4"/>
    <w:rsid w:val="00350DA3"/>
    <w:rsid w:val="003D6EA9"/>
    <w:rsid w:val="00416F69"/>
    <w:rsid w:val="00432C28"/>
    <w:rsid w:val="00435182"/>
    <w:rsid w:val="004714B9"/>
    <w:rsid w:val="00495E79"/>
    <w:rsid w:val="004C5278"/>
    <w:rsid w:val="00501D32"/>
    <w:rsid w:val="0052561D"/>
    <w:rsid w:val="00565E50"/>
    <w:rsid w:val="00566ED6"/>
    <w:rsid w:val="005A437B"/>
    <w:rsid w:val="005F20A0"/>
    <w:rsid w:val="00696E7D"/>
    <w:rsid w:val="006F607A"/>
    <w:rsid w:val="007002A1"/>
    <w:rsid w:val="007145BF"/>
    <w:rsid w:val="00724199"/>
    <w:rsid w:val="007263AB"/>
    <w:rsid w:val="0076552F"/>
    <w:rsid w:val="007C0805"/>
    <w:rsid w:val="007E6AAB"/>
    <w:rsid w:val="007F645D"/>
    <w:rsid w:val="00825A83"/>
    <w:rsid w:val="00864AB5"/>
    <w:rsid w:val="008A685B"/>
    <w:rsid w:val="008B2AA6"/>
    <w:rsid w:val="008C491D"/>
    <w:rsid w:val="00993134"/>
    <w:rsid w:val="009C1449"/>
    <w:rsid w:val="009F4493"/>
    <w:rsid w:val="009F7936"/>
    <w:rsid w:val="00A0615A"/>
    <w:rsid w:val="00A06644"/>
    <w:rsid w:val="00A50AF0"/>
    <w:rsid w:val="00A90A7E"/>
    <w:rsid w:val="00AA7772"/>
    <w:rsid w:val="00AB13C3"/>
    <w:rsid w:val="00AD18D9"/>
    <w:rsid w:val="00B122A4"/>
    <w:rsid w:val="00B4659D"/>
    <w:rsid w:val="00B76715"/>
    <w:rsid w:val="00BD5D6C"/>
    <w:rsid w:val="00BF2104"/>
    <w:rsid w:val="00C013F1"/>
    <w:rsid w:val="00C57DC1"/>
    <w:rsid w:val="00C70A41"/>
    <w:rsid w:val="00CC7EAA"/>
    <w:rsid w:val="00CE0F73"/>
    <w:rsid w:val="00CF28D1"/>
    <w:rsid w:val="00D35065"/>
    <w:rsid w:val="00D72520"/>
    <w:rsid w:val="00DB691C"/>
    <w:rsid w:val="00DD7811"/>
    <w:rsid w:val="00E677A6"/>
    <w:rsid w:val="00E72D2B"/>
    <w:rsid w:val="00E735C1"/>
    <w:rsid w:val="00E969FF"/>
    <w:rsid w:val="00EC6A36"/>
    <w:rsid w:val="00EE1495"/>
    <w:rsid w:val="00F004D8"/>
    <w:rsid w:val="00F074F5"/>
    <w:rsid w:val="00F17CCA"/>
    <w:rsid w:val="00F67EF6"/>
    <w:rsid w:val="00FC3CA4"/>
    <w:rsid w:val="00FE7785"/>
    <w:rsid w:val="046B6E9E"/>
    <w:rsid w:val="05748F7F"/>
    <w:rsid w:val="05CFB9EC"/>
    <w:rsid w:val="06D9EC0F"/>
    <w:rsid w:val="0823D673"/>
    <w:rsid w:val="08CC7104"/>
    <w:rsid w:val="0D3B0F95"/>
    <w:rsid w:val="0DDACBD1"/>
    <w:rsid w:val="12951497"/>
    <w:rsid w:val="1380EA04"/>
    <w:rsid w:val="16107D58"/>
    <w:rsid w:val="176885BA"/>
    <w:rsid w:val="185C48AD"/>
    <w:rsid w:val="1A2F9E21"/>
    <w:rsid w:val="1B93E96F"/>
    <w:rsid w:val="1DA72C52"/>
    <w:rsid w:val="1DD7C73E"/>
    <w:rsid w:val="204E3235"/>
    <w:rsid w:val="210F6800"/>
    <w:rsid w:val="21110DE8"/>
    <w:rsid w:val="22032AF3"/>
    <w:rsid w:val="22AB3861"/>
    <w:rsid w:val="26221CE6"/>
    <w:rsid w:val="269F1EAA"/>
    <w:rsid w:val="291182A5"/>
    <w:rsid w:val="2A12182B"/>
    <w:rsid w:val="2AE8D76E"/>
    <w:rsid w:val="2B1C91C6"/>
    <w:rsid w:val="2C048128"/>
    <w:rsid w:val="2DC387D4"/>
    <w:rsid w:val="3283D373"/>
    <w:rsid w:val="328DFEFD"/>
    <w:rsid w:val="36DD579C"/>
    <w:rsid w:val="36EF08F1"/>
    <w:rsid w:val="38BA9731"/>
    <w:rsid w:val="3D8D2907"/>
    <w:rsid w:val="3E5E9AF6"/>
    <w:rsid w:val="401EF3BF"/>
    <w:rsid w:val="41C1F7B8"/>
    <w:rsid w:val="42F07D96"/>
    <w:rsid w:val="437F1E67"/>
    <w:rsid w:val="43BA0811"/>
    <w:rsid w:val="453CB015"/>
    <w:rsid w:val="4982AECA"/>
    <w:rsid w:val="4C9FB48C"/>
    <w:rsid w:val="5331AA78"/>
    <w:rsid w:val="53FF2BFE"/>
    <w:rsid w:val="56212B89"/>
    <w:rsid w:val="5ABC0E6F"/>
    <w:rsid w:val="60A52371"/>
    <w:rsid w:val="617CE51B"/>
    <w:rsid w:val="6199DBD9"/>
    <w:rsid w:val="62604B71"/>
    <w:rsid w:val="636516FF"/>
    <w:rsid w:val="64AE9067"/>
    <w:rsid w:val="665CBA9C"/>
    <w:rsid w:val="66CD346E"/>
    <w:rsid w:val="677D37B4"/>
    <w:rsid w:val="68315656"/>
    <w:rsid w:val="69BD7449"/>
    <w:rsid w:val="6A336D51"/>
    <w:rsid w:val="6A445652"/>
    <w:rsid w:val="6C38FF84"/>
    <w:rsid w:val="6F98CFCF"/>
    <w:rsid w:val="70B0A444"/>
    <w:rsid w:val="72A534B2"/>
    <w:rsid w:val="72D29A2F"/>
    <w:rsid w:val="75F38A01"/>
    <w:rsid w:val="75F835D5"/>
    <w:rsid w:val="7644835C"/>
    <w:rsid w:val="78AE6B72"/>
    <w:rsid w:val="7915CE46"/>
    <w:rsid w:val="7C0E904B"/>
    <w:rsid w:val="7C5ABB88"/>
    <w:rsid w:val="7DC4A806"/>
    <w:rsid w:val="7F34D881"/>
    <w:rsid w:val="7F86DE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86028"/>
  <w15:chartTrackingRefBased/>
  <w15:docId w15:val="{1A30E889-96CD-4F13-8ACC-34863DF8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pt-BR" w:eastAsia="pt-BR"/>
    </w:rPr>
  </w:style>
  <w:style w:type="paragraph" w:styleId="Heading1">
    <w:name w:val="heading 1"/>
    <w:basedOn w:val="Normal"/>
    <w:next w:val="Normal"/>
    <w:qFormat/>
    <w:pPr>
      <w:keepNext/>
      <w:spacing w:before="120"/>
      <w:outlineLvl w:val="0"/>
    </w:pPr>
    <w:rPr>
      <w:rFonts w:ascii="Arial" w:hAnsi="Arial" w:cs="Arial"/>
      <w:b/>
      <w:bCs/>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419"/>
        <w:tab w:val="right" w:pos="8838"/>
      </w:tabs>
    </w:pPr>
  </w:style>
  <w:style w:type="paragraph" w:styleId="Footer">
    <w:name w:val="footer"/>
    <w:basedOn w:val="Normal"/>
    <w:pPr>
      <w:tabs>
        <w:tab w:val="center" w:pos="4419"/>
        <w:tab w:val="right" w:pos="8838"/>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Revision">
    <w:name w:val="Revision"/>
    <w:hidden/>
    <w:uiPriority w:val="99"/>
    <w:semiHidden/>
    <w:rsid w:val="00FE7785"/>
    <w:rPr>
      <w:sz w:val="24"/>
      <w:szCs w:val="24"/>
      <w:lang w:val="pt-BR" w:eastAsia="pt-BR"/>
    </w:rPr>
  </w:style>
  <w:style w:type="character" w:styleId="CommentReference">
    <w:name w:val="annotation reference"/>
    <w:basedOn w:val="DefaultParagraphFont"/>
    <w:uiPriority w:val="99"/>
    <w:semiHidden/>
    <w:unhideWhenUsed/>
    <w:rsid w:val="00566ED6"/>
    <w:rPr>
      <w:sz w:val="16"/>
      <w:szCs w:val="16"/>
    </w:rPr>
  </w:style>
  <w:style w:type="paragraph" w:styleId="CommentText">
    <w:name w:val="annotation text"/>
    <w:basedOn w:val="Normal"/>
    <w:link w:val="CommentTextChar"/>
    <w:uiPriority w:val="99"/>
    <w:unhideWhenUsed/>
    <w:rsid w:val="00566ED6"/>
    <w:rPr>
      <w:sz w:val="20"/>
      <w:szCs w:val="20"/>
    </w:rPr>
  </w:style>
  <w:style w:type="character" w:customStyle="1" w:styleId="CommentTextChar">
    <w:name w:val="Comment Text Char"/>
    <w:basedOn w:val="DefaultParagraphFont"/>
    <w:link w:val="CommentText"/>
    <w:uiPriority w:val="99"/>
    <w:rsid w:val="00566ED6"/>
    <w:rPr>
      <w:lang w:val="pt-BR" w:eastAsia="pt-BR"/>
    </w:rPr>
  </w:style>
  <w:style w:type="paragraph" w:styleId="CommentSubject">
    <w:name w:val="annotation subject"/>
    <w:basedOn w:val="CommentText"/>
    <w:next w:val="CommentText"/>
    <w:link w:val="CommentSubjectChar"/>
    <w:uiPriority w:val="99"/>
    <w:semiHidden/>
    <w:unhideWhenUsed/>
    <w:rsid w:val="00566ED6"/>
    <w:rPr>
      <w:b/>
      <w:bCs/>
    </w:rPr>
  </w:style>
  <w:style w:type="character" w:customStyle="1" w:styleId="CommentSubjectChar">
    <w:name w:val="Comment Subject Char"/>
    <w:basedOn w:val="CommentTextChar"/>
    <w:link w:val="CommentSubject"/>
    <w:uiPriority w:val="99"/>
    <w:semiHidden/>
    <w:rsid w:val="00566ED6"/>
    <w:rPr>
      <w:b/>
      <w:bCs/>
      <w:lang w:val="pt-BR" w:eastAsia="pt-BR"/>
    </w:rPr>
  </w:style>
  <w:style w:type="paragraph" w:styleId="NormalWeb">
    <w:name w:val="Normal (Web)"/>
    <w:basedOn w:val="Normal"/>
    <w:uiPriority w:val="99"/>
    <w:semiHidden/>
    <w:unhideWhenUsed/>
    <w:rsid w:val="00495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1406">
      <w:bodyDiv w:val="1"/>
      <w:marLeft w:val="0"/>
      <w:marRight w:val="0"/>
      <w:marTop w:val="0"/>
      <w:marBottom w:val="0"/>
      <w:divBdr>
        <w:top w:val="none" w:sz="0" w:space="0" w:color="auto"/>
        <w:left w:val="none" w:sz="0" w:space="0" w:color="auto"/>
        <w:bottom w:val="none" w:sz="0" w:space="0" w:color="auto"/>
        <w:right w:val="none" w:sz="0" w:space="0" w:color="auto"/>
      </w:divBdr>
    </w:div>
    <w:div w:id="788354327">
      <w:bodyDiv w:val="1"/>
      <w:marLeft w:val="0"/>
      <w:marRight w:val="0"/>
      <w:marTop w:val="0"/>
      <w:marBottom w:val="0"/>
      <w:divBdr>
        <w:top w:val="none" w:sz="0" w:space="0" w:color="auto"/>
        <w:left w:val="none" w:sz="0" w:space="0" w:color="auto"/>
        <w:bottom w:val="none" w:sz="0" w:space="0" w:color="auto"/>
        <w:right w:val="none" w:sz="0" w:space="0" w:color="auto"/>
      </w:divBdr>
    </w:div>
    <w:div w:id="862521683">
      <w:bodyDiv w:val="1"/>
      <w:marLeft w:val="0"/>
      <w:marRight w:val="0"/>
      <w:marTop w:val="0"/>
      <w:marBottom w:val="0"/>
      <w:divBdr>
        <w:top w:val="none" w:sz="0" w:space="0" w:color="auto"/>
        <w:left w:val="none" w:sz="0" w:space="0" w:color="auto"/>
        <w:bottom w:val="none" w:sz="0" w:space="0" w:color="auto"/>
        <w:right w:val="none" w:sz="0" w:space="0" w:color="auto"/>
      </w:divBdr>
    </w:div>
    <w:div w:id="103372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25BD3037DA9A45A02C013C479AFAAB" ma:contentTypeVersion="4" ma:contentTypeDescription="Create a new document." ma:contentTypeScope="" ma:versionID="4df6269f1e275a15f76e5d4b22f84ff5">
  <xsd:schema xmlns:xsd="http://www.w3.org/2001/XMLSchema" xmlns:xs="http://www.w3.org/2001/XMLSchema" xmlns:p="http://schemas.microsoft.com/office/2006/metadata/properties" xmlns:ns2="17b45352-c8d3-49a6-92e4-f61fc426c7e8" xmlns:ns3="24e7cda6-3319-4f3f-b6c2-42ef02b2cc4c" targetNamespace="http://schemas.microsoft.com/office/2006/metadata/properties" ma:root="true" ma:fieldsID="0ecbb6c6673a26b22944a0d2ab3af497" ns2:_="" ns3:_="">
    <xsd:import namespace="17b45352-c8d3-49a6-92e4-f61fc426c7e8"/>
    <xsd:import namespace="24e7cda6-3319-4f3f-b6c2-42ef02b2cc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45352-c8d3-49a6-92e4-f61fc426c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e7cda6-3319-4f3f-b6c2-42ef02b2cc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37472-2F70-488A-952A-5A52314D7C5E}">
  <ds:schemaRefs>
    <ds:schemaRef ds:uri="http://purl.org/dc/elements/1.1/"/>
    <ds:schemaRef ds:uri="17b45352-c8d3-49a6-92e4-f61fc426c7e8"/>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24e7cda6-3319-4f3f-b6c2-42ef02b2cc4c"/>
    <ds:schemaRef ds:uri="http://www.w3.org/XML/1998/namespace"/>
  </ds:schemaRefs>
</ds:datastoreItem>
</file>

<file path=customXml/itemProps2.xml><?xml version="1.0" encoding="utf-8"?>
<ds:datastoreItem xmlns:ds="http://schemas.openxmlformats.org/officeDocument/2006/customXml" ds:itemID="{FF23F6AB-10EF-4C72-A464-E5B79A2DEC60}">
  <ds:schemaRefs>
    <ds:schemaRef ds:uri="http://schemas.microsoft.com/sharepoint/v3/contenttype/forms"/>
  </ds:schemaRefs>
</ds:datastoreItem>
</file>

<file path=customXml/itemProps3.xml><?xml version="1.0" encoding="utf-8"?>
<ds:datastoreItem xmlns:ds="http://schemas.openxmlformats.org/officeDocument/2006/customXml" ds:itemID="{D8BCFE91-7FFF-490B-BD04-ADE009527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45352-c8d3-49a6-92e4-f61fc426c7e8"/>
    <ds:schemaRef ds:uri="24e7cda6-3319-4f3f-b6c2-42ef02b2c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0020A2-DBE0-4973-9B30-34D671AFE4F0}">
  <ds:schemaRefs>
    <ds:schemaRef ds:uri="http://schemas.openxmlformats.org/officeDocument/2006/bibliography"/>
  </ds:schemaRefs>
</ds:datastoreItem>
</file>

<file path=docMetadata/LabelInfo.xml><?xml version="1.0" encoding="utf-8"?>
<clbl:labelList xmlns:clbl="http://schemas.microsoft.com/office/2020/mipLabelMetadata">
  <clbl:label id="{8bb759f6-5337-4dc5-b19b-e74b6da11f8f}" enabled="1" method="Standard" siteId="{41ff26dc-250f-4b13-8981-739be8610c21}" removed="0"/>
</clbl:labelList>
</file>

<file path=docProps/app.xml><?xml version="1.0" encoding="utf-8"?>
<Properties xmlns="http://schemas.openxmlformats.org/officeDocument/2006/extended-properties" xmlns:vt="http://schemas.openxmlformats.org/officeDocument/2006/docPropsVTypes">
  <Template>template_2011</Template>
  <TotalTime>2</TotalTime>
  <Pages>5</Pages>
  <Words>2018</Words>
  <Characters>11505</Characters>
  <Application>Microsoft Office Word</Application>
  <DocSecurity>0</DocSecurity>
  <Lines>95</Lines>
  <Paragraphs>26</Paragraphs>
  <ScaleCrop>false</ScaleCrop>
  <Company>Petrobras</Company>
  <LinksUpToDate>false</LinksUpToDate>
  <CharactersWithSpaces>13497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Marcela Ortin</cp:lastModifiedBy>
  <cp:revision>2</cp:revision>
  <cp:lastPrinted>2003-02-06T00:34:00Z</cp:lastPrinted>
  <dcterms:created xsi:type="dcterms:W3CDTF">2023-05-29T02:31:00Z</dcterms:created>
  <dcterms:modified xsi:type="dcterms:W3CDTF">2023-05-29T02:31:00Z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0x0101004325BD3037DA9A45A02C013C479AFAAB</vt:lpwstr>
  </property>
  <property fmtid="{D5CDD505-2E9C-101B-9397-08002B2CF9AE}" pid="3" name="MSIP_Label_8bb759f6-5337-4dc5-b19b-e74b6da11f8f_Enabled">
    <vt:lpwstr>true</vt:lpwstr>
  </property>
  <property fmtid="{D5CDD505-2E9C-101B-9397-08002B2CF9AE}" pid="4" name="MSIP_Label_8bb759f6-5337-4dc5-b19b-e74b6da11f8f_SetDate">
    <vt:lpwstr>2023-05-16T22:19:35Z</vt:lpwstr>
  </property>
  <property fmtid="{D5CDD505-2E9C-101B-9397-08002B2CF9AE}" pid="5" name="MSIP_Label_8bb759f6-5337-4dc5-b19b-e74b6da11f8f_Method">
    <vt:lpwstr>Standard</vt:lpwstr>
  </property>
  <property fmtid="{D5CDD505-2E9C-101B-9397-08002B2CF9AE}" pid="6" name="MSIP_Label_8bb759f6-5337-4dc5-b19b-e74b6da11f8f_Name">
    <vt:lpwstr>8bb759f6-5337-4dc5-b19b-e74b6da11f8f</vt:lpwstr>
  </property>
  <property fmtid="{D5CDD505-2E9C-101B-9397-08002B2CF9AE}" pid="7" name="MSIP_Label_8bb759f6-5337-4dc5-b19b-e74b6da11f8f_SiteId">
    <vt:lpwstr>41ff26dc-250f-4b13-8981-739be8610c21</vt:lpwstr>
  </property>
  <property fmtid="{D5CDD505-2E9C-101B-9397-08002B2CF9AE}" pid="8" name="MSIP_Label_8bb759f6-5337-4dc5-b19b-e74b6da11f8f_ActionId">
    <vt:lpwstr>0102c49a-bdb4-4499-bbe1-503bced2c901</vt:lpwstr>
  </property>
  <property fmtid="{D5CDD505-2E9C-101B-9397-08002B2CF9AE}" pid="9" name="MSIP_Label_8bb759f6-5337-4dc5-b19b-e74b6da11f8f_ContentBits">
    <vt:lpwstr>2</vt:lpwstr>
  </property>
</Properties>
</file>